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E421FD">
      <w:pPr>
        <w:jc w:val="center"/>
        <w:rPr>
          <w:rFonts w:ascii="Arial" w:hAnsi="Arial"/>
        </w:rPr>
      </w:pPr>
      <w:r>
        <w:rPr>
          <w:rFonts w:ascii="Arial" w:hAnsi="Arial"/>
        </w:rPr>
        <w:fldChar w:fldCharType="begin"/>
      </w:r>
      <w:r>
        <w:instrText xml:space="preserve"> SEQ CHAPTER \h \r 1</w:instrText>
      </w:r>
      <w:r>
        <w:fldChar w:fldCharType="end"/>
      </w:r>
      <w:r>
        <w:rPr>
          <w:rFonts w:ascii="Arial" w:hAnsi="Arial"/>
          <w:b/>
        </w:rPr>
        <w:t>Guidance for Faculty in Developing Database Report Assignments</w:t>
      </w:r>
    </w:p>
    <w:p w:rsidR="00000000" w:rsidRDefault="00E421FD">
      <w:pPr>
        <w:jc w:val="center"/>
        <w:rPr>
          <w:rFonts w:ascii="Arial" w:hAnsi="Arial"/>
        </w:rPr>
      </w:pPr>
      <w:r>
        <w:rPr>
          <w:rFonts w:ascii="Arial" w:hAnsi="Arial"/>
        </w:rPr>
        <w:t>University of Missouri School of Law</w:t>
      </w:r>
    </w:p>
    <w:p w:rsidR="00000000" w:rsidRDefault="00E421FD">
      <w:pPr>
        <w:jc w:val="center"/>
        <w:rPr>
          <w:rFonts w:ascii="Arial" w:hAnsi="Arial"/>
        </w:rPr>
      </w:pPr>
      <w:r>
        <w:rPr>
          <w:rFonts w:ascii="Arial" w:hAnsi="Arial"/>
        </w:rPr>
        <w:t>Center for the Study of Dispute Resolution</w:t>
      </w:r>
    </w:p>
    <w:p w:rsidR="00000000" w:rsidRDefault="00E421FD">
      <w:pPr>
        <w:rPr>
          <w:rFonts w:ascii="Arial" w:hAnsi="Arial"/>
        </w:rPr>
      </w:pPr>
    </w:p>
    <w:p w:rsidR="00000000" w:rsidRDefault="00E421FD">
      <w:pPr>
        <w:rPr>
          <w:rFonts w:ascii="Arial" w:hAnsi="Arial"/>
        </w:rPr>
      </w:pPr>
    </w:p>
    <w:p w:rsidR="00000000" w:rsidRDefault="00E421FD">
      <w:pPr>
        <w:rPr>
          <w:rFonts w:ascii="Arial" w:hAnsi="Arial"/>
        </w:rPr>
      </w:pPr>
      <w:hyperlink r:id="rId6" w:anchor="In" w:history="1">
        <w:r>
          <w:rPr>
            <w:rFonts w:ascii="Arial" w:hAnsi="Arial"/>
            <w:color w:val="0000FF"/>
            <w:u w:val="single"/>
          </w:rPr>
          <w:t>In General</w:t>
        </w:r>
      </w:hyperlink>
    </w:p>
    <w:p w:rsidR="00000000" w:rsidRDefault="00E421FD">
      <w:pPr>
        <w:rPr>
          <w:rFonts w:ascii="Arial" w:hAnsi="Arial"/>
        </w:rPr>
      </w:pPr>
    </w:p>
    <w:p w:rsidR="00000000" w:rsidRDefault="00E421FD">
      <w:pPr>
        <w:rPr>
          <w:rFonts w:ascii="Arial" w:hAnsi="Arial"/>
        </w:rPr>
      </w:pPr>
      <w:hyperlink r:id="rId7" w:anchor="Planning" w:history="1">
        <w:r>
          <w:rPr>
            <w:rFonts w:ascii="Arial" w:hAnsi="Arial"/>
            <w:color w:val="0000FF"/>
            <w:u w:val="single"/>
          </w:rPr>
          <w:t>Planning</w:t>
        </w:r>
        <w:r>
          <w:rPr>
            <w:rFonts w:ascii="Arial" w:hAnsi="Arial"/>
            <w:color w:val="0000FF"/>
            <w:u w:val="single"/>
          </w:rPr>
          <w:t xml:space="preserve"> Your Assignment</w:t>
        </w:r>
      </w:hyperlink>
    </w:p>
    <w:p w:rsidR="00000000" w:rsidRDefault="00E421FD">
      <w:pPr>
        <w:rPr>
          <w:rFonts w:ascii="Arial" w:hAnsi="Arial"/>
        </w:rPr>
      </w:pPr>
    </w:p>
    <w:p w:rsidR="00000000" w:rsidRDefault="00E421FD">
      <w:pPr>
        <w:rPr>
          <w:rFonts w:ascii="Arial" w:hAnsi="Arial"/>
        </w:rPr>
      </w:pPr>
      <w:r>
        <w:rPr>
          <w:rFonts w:ascii="Arial" w:hAnsi="Arial"/>
        </w:rPr>
        <w:tab/>
      </w:r>
      <w:hyperlink r:id="rId8" w:anchor="Selecting" w:history="1">
        <w:r>
          <w:rPr>
            <w:rFonts w:ascii="Arial" w:hAnsi="Arial"/>
            <w:color w:val="0000FF"/>
            <w:u w:val="single"/>
          </w:rPr>
          <w:t>Selecting Dispute Resolution Processes, Cases, and Data Sources</w:t>
        </w:r>
      </w:hyperlink>
    </w:p>
    <w:p w:rsidR="00000000" w:rsidRDefault="00E421FD">
      <w:pPr>
        <w:rPr>
          <w:rFonts w:ascii="Arial" w:hAnsi="Arial"/>
        </w:rPr>
      </w:pPr>
    </w:p>
    <w:p w:rsidR="00000000" w:rsidRDefault="00E421FD">
      <w:pPr>
        <w:rPr>
          <w:rFonts w:ascii="Arial" w:hAnsi="Arial"/>
        </w:rPr>
      </w:pPr>
      <w:r>
        <w:rPr>
          <w:rFonts w:ascii="Arial" w:hAnsi="Arial"/>
        </w:rPr>
        <w:tab/>
      </w:r>
      <w:hyperlink r:id="rId9" w:anchor="Required" w:history="1">
        <w:r>
          <w:rPr>
            <w:rFonts w:ascii="Arial" w:hAnsi="Arial"/>
            <w:color w:val="0000FF"/>
            <w:u w:val="single"/>
          </w:rPr>
          <w:t>Required Elements of the Reports</w:t>
        </w:r>
      </w:hyperlink>
    </w:p>
    <w:p w:rsidR="00000000" w:rsidRDefault="00E421FD">
      <w:pPr>
        <w:rPr>
          <w:rFonts w:ascii="Arial" w:hAnsi="Arial"/>
        </w:rPr>
      </w:pPr>
    </w:p>
    <w:p w:rsidR="00000000" w:rsidRDefault="00E421FD">
      <w:pPr>
        <w:rPr>
          <w:rFonts w:ascii="Arial" w:hAnsi="Arial"/>
        </w:rPr>
      </w:pPr>
      <w:r>
        <w:rPr>
          <w:rFonts w:ascii="Arial" w:hAnsi="Arial"/>
        </w:rPr>
        <w:tab/>
      </w:r>
      <w:r>
        <w:rPr>
          <w:rFonts w:ascii="Arial" w:hAnsi="Arial"/>
        </w:rPr>
        <w:tab/>
      </w:r>
      <w:hyperlink r:id="rId10" w:anchor="Cover" w:history="1">
        <w:r>
          <w:rPr>
            <w:rFonts w:ascii="Arial" w:hAnsi="Arial"/>
            <w:color w:val="0000FF"/>
            <w:u w:val="single"/>
          </w:rPr>
          <w:t>Cover Sheet</w:t>
        </w:r>
      </w:hyperlink>
    </w:p>
    <w:p w:rsidR="00000000" w:rsidRDefault="00E421FD">
      <w:pPr>
        <w:rPr>
          <w:rFonts w:ascii="Arial" w:hAnsi="Arial"/>
        </w:rPr>
      </w:pPr>
    </w:p>
    <w:p w:rsidR="00000000" w:rsidRDefault="00E421FD">
      <w:pPr>
        <w:rPr>
          <w:rFonts w:ascii="Arial" w:hAnsi="Arial"/>
        </w:rPr>
      </w:pPr>
      <w:r>
        <w:rPr>
          <w:rFonts w:ascii="Arial" w:hAnsi="Arial"/>
        </w:rPr>
        <w:tab/>
      </w:r>
      <w:r>
        <w:rPr>
          <w:rFonts w:ascii="Arial" w:hAnsi="Arial"/>
        </w:rPr>
        <w:tab/>
      </w:r>
      <w:hyperlink r:id="rId11" w:anchor="Criteria" w:history="1">
        <w:r>
          <w:rPr>
            <w:rFonts w:ascii="Arial" w:hAnsi="Arial"/>
            <w:color w:val="0000FF"/>
            <w:u w:val="single"/>
          </w:rPr>
          <w:t>Criteria for Selecting the Subject and Case</w:t>
        </w:r>
      </w:hyperlink>
    </w:p>
    <w:p w:rsidR="00000000" w:rsidRDefault="00E421FD">
      <w:pPr>
        <w:rPr>
          <w:rFonts w:ascii="Arial" w:hAnsi="Arial"/>
        </w:rPr>
      </w:pPr>
    </w:p>
    <w:p w:rsidR="00000000" w:rsidRDefault="00E421FD">
      <w:pPr>
        <w:rPr>
          <w:rFonts w:ascii="Arial" w:hAnsi="Arial"/>
        </w:rPr>
      </w:pPr>
      <w:r>
        <w:rPr>
          <w:rFonts w:ascii="Arial" w:hAnsi="Arial"/>
        </w:rPr>
        <w:tab/>
      </w:r>
      <w:r>
        <w:rPr>
          <w:rFonts w:ascii="Arial" w:hAnsi="Arial"/>
        </w:rPr>
        <w:tab/>
      </w:r>
      <w:hyperlink r:id="rId12" w:anchor="Chronological" w:history="1">
        <w:r>
          <w:rPr>
            <w:rFonts w:ascii="Arial" w:hAnsi="Arial"/>
            <w:color w:val="0000FF"/>
            <w:u w:val="single"/>
          </w:rPr>
          <w:t>Detailed Chronological Narrative of the Case</w:t>
        </w:r>
      </w:hyperlink>
    </w:p>
    <w:p w:rsidR="00000000" w:rsidRDefault="00E421FD">
      <w:pPr>
        <w:rPr>
          <w:rFonts w:ascii="Arial" w:hAnsi="Arial"/>
        </w:rPr>
      </w:pPr>
    </w:p>
    <w:p w:rsidR="00000000" w:rsidRDefault="00E421FD">
      <w:pPr>
        <w:rPr>
          <w:rFonts w:ascii="Arial" w:hAnsi="Arial"/>
        </w:rPr>
      </w:pPr>
      <w:r>
        <w:rPr>
          <w:rFonts w:ascii="Arial" w:hAnsi="Arial"/>
        </w:rPr>
        <w:tab/>
      </w:r>
      <w:r>
        <w:rPr>
          <w:rFonts w:ascii="Arial" w:hAnsi="Arial"/>
        </w:rPr>
        <w:tab/>
      </w:r>
      <w:hyperlink r:id="rId13" w:anchor="Possible" w:history="1">
        <w:r>
          <w:rPr>
            <w:rFonts w:ascii="Arial" w:hAnsi="Arial"/>
            <w:color w:val="0000FF"/>
            <w:u w:val="single"/>
          </w:rPr>
          <w:t>Possible Alternativ</w:t>
        </w:r>
        <w:r>
          <w:rPr>
            <w:rFonts w:ascii="Arial" w:hAnsi="Arial"/>
            <w:color w:val="0000FF"/>
            <w:u w:val="single"/>
          </w:rPr>
          <w:t>e Explanations</w:t>
        </w:r>
      </w:hyperlink>
    </w:p>
    <w:p w:rsidR="00000000" w:rsidRDefault="00E421FD">
      <w:pPr>
        <w:rPr>
          <w:rFonts w:ascii="Arial" w:hAnsi="Arial"/>
        </w:rPr>
      </w:pPr>
    </w:p>
    <w:p w:rsidR="00000000" w:rsidRDefault="00E421FD">
      <w:pPr>
        <w:rPr>
          <w:rFonts w:ascii="Arial" w:hAnsi="Arial"/>
        </w:rPr>
      </w:pPr>
      <w:r>
        <w:rPr>
          <w:rFonts w:ascii="Arial" w:hAnsi="Arial"/>
        </w:rPr>
        <w:tab/>
      </w:r>
      <w:r>
        <w:rPr>
          <w:rFonts w:ascii="Arial" w:hAnsi="Arial"/>
        </w:rPr>
        <w:tab/>
      </w:r>
      <w:hyperlink r:id="rId14" w:anchor="Analysis" w:history="1">
        <w:r>
          <w:rPr>
            <w:rFonts w:ascii="Arial" w:hAnsi="Arial"/>
            <w:color w:val="0000FF"/>
            <w:u w:val="single"/>
          </w:rPr>
          <w:t>Analysis and Insights Derived from the Case</w:t>
        </w:r>
      </w:hyperlink>
    </w:p>
    <w:p w:rsidR="00000000" w:rsidRDefault="00E421FD">
      <w:pPr>
        <w:rPr>
          <w:rFonts w:ascii="Arial" w:hAnsi="Arial"/>
        </w:rPr>
      </w:pPr>
    </w:p>
    <w:p w:rsidR="00000000" w:rsidRDefault="00E421FD">
      <w:pPr>
        <w:rPr>
          <w:rFonts w:ascii="Arial" w:hAnsi="Arial"/>
        </w:rPr>
      </w:pPr>
      <w:r>
        <w:rPr>
          <w:rFonts w:ascii="Arial" w:hAnsi="Arial"/>
        </w:rPr>
        <w:tab/>
      </w:r>
      <w:r>
        <w:rPr>
          <w:rFonts w:ascii="Arial" w:hAnsi="Arial"/>
        </w:rPr>
        <w:tab/>
      </w:r>
      <w:hyperlink r:id="rId15" w:anchor="Course" w:history="1">
        <w:r>
          <w:rPr>
            <w:rFonts w:ascii="Arial" w:hAnsi="Arial"/>
            <w:color w:val="0000FF"/>
            <w:u w:val="single"/>
          </w:rPr>
          <w:t>Course Assignment</w:t>
        </w:r>
      </w:hyperlink>
    </w:p>
    <w:p w:rsidR="00000000" w:rsidRDefault="00E421FD">
      <w:pPr>
        <w:rPr>
          <w:rFonts w:ascii="Arial" w:hAnsi="Arial"/>
        </w:rPr>
      </w:pPr>
    </w:p>
    <w:p w:rsidR="00000000" w:rsidRDefault="00E421FD">
      <w:pPr>
        <w:rPr>
          <w:rFonts w:ascii="Arial" w:hAnsi="Arial"/>
        </w:rPr>
      </w:pPr>
      <w:r>
        <w:rPr>
          <w:rFonts w:ascii="Arial" w:hAnsi="Arial"/>
        </w:rPr>
        <w:tab/>
      </w:r>
      <w:r>
        <w:rPr>
          <w:rFonts w:ascii="Arial" w:hAnsi="Arial"/>
        </w:rPr>
        <w:tab/>
      </w:r>
      <w:hyperlink r:id="rId16" w:anchor="Publication" w:history="1">
        <w:r>
          <w:rPr>
            <w:rFonts w:ascii="Arial" w:hAnsi="Arial"/>
            <w:color w:val="0000FF"/>
            <w:u w:val="single"/>
          </w:rPr>
          <w:t>Publication Agreement</w:t>
        </w:r>
      </w:hyperlink>
    </w:p>
    <w:p w:rsidR="00000000" w:rsidRDefault="00E421FD">
      <w:pPr>
        <w:rPr>
          <w:rFonts w:ascii="Arial" w:hAnsi="Arial"/>
        </w:rPr>
      </w:pPr>
    </w:p>
    <w:p w:rsidR="00000000" w:rsidRDefault="00E421FD">
      <w:pPr>
        <w:rPr>
          <w:rFonts w:ascii="Arial" w:hAnsi="Arial"/>
        </w:rPr>
      </w:pPr>
      <w:r>
        <w:rPr>
          <w:rFonts w:ascii="Arial" w:hAnsi="Arial"/>
        </w:rPr>
        <w:tab/>
      </w:r>
      <w:hyperlink r:id="rId17" w:anchor="Length" w:history="1">
        <w:r>
          <w:rPr>
            <w:rFonts w:ascii="Arial" w:hAnsi="Arial"/>
            <w:color w:val="0000FF"/>
            <w:u w:val="single"/>
          </w:rPr>
          <w:t>Length of Reports</w:t>
        </w:r>
      </w:hyperlink>
    </w:p>
    <w:p w:rsidR="00000000" w:rsidRDefault="00E421FD">
      <w:pPr>
        <w:rPr>
          <w:rFonts w:ascii="Arial" w:hAnsi="Arial"/>
        </w:rPr>
      </w:pPr>
    </w:p>
    <w:p w:rsidR="00000000" w:rsidRDefault="00E421FD">
      <w:pPr>
        <w:rPr>
          <w:rFonts w:ascii="Arial" w:hAnsi="Arial"/>
        </w:rPr>
      </w:pPr>
      <w:hyperlink w:anchor="Logistics" w:history="1">
        <w:r>
          <w:rPr>
            <w:rFonts w:ascii="Arial" w:hAnsi="Arial"/>
            <w:color w:val="0000FF"/>
            <w:u w:val="single"/>
          </w:rPr>
          <w:t>Logistics of Submitting Case Reports</w:t>
        </w:r>
      </w:hyperlink>
    </w:p>
    <w:p w:rsidR="00000000" w:rsidRDefault="00E421FD">
      <w:pPr>
        <w:rPr>
          <w:rFonts w:ascii="Arial" w:hAnsi="Arial"/>
        </w:rPr>
      </w:pPr>
    </w:p>
    <w:p w:rsidR="00000000" w:rsidRDefault="00E421FD">
      <w:pPr>
        <w:rPr>
          <w:rFonts w:ascii="Arial" w:hAnsi="Arial"/>
        </w:rPr>
      </w:pPr>
      <w:hyperlink r:id="rId18" w:anchor="Getting" w:history="1">
        <w:r>
          <w:rPr>
            <w:rFonts w:ascii="Arial" w:hAnsi="Arial"/>
            <w:color w:val="0000FF"/>
            <w:u w:val="single"/>
          </w:rPr>
          <w:t>Getting Institutional Review Board Approval</w:t>
        </w:r>
      </w:hyperlink>
    </w:p>
    <w:p w:rsidR="00000000" w:rsidRDefault="00E421FD">
      <w:pPr>
        <w:rPr>
          <w:rFonts w:ascii="Arial" w:hAnsi="Arial"/>
        </w:rPr>
      </w:pPr>
    </w:p>
    <w:p w:rsidR="00000000" w:rsidRDefault="00E421FD">
      <w:pPr>
        <w:rPr>
          <w:rFonts w:ascii="Arial" w:hAnsi="Arial"/>
        </w:rPr>
      </w:pPr>
    </w:p>
    <w:p w:rsidR="00000000" w:rsidRDefault="00E421FD">
      <w:pPr>
        <w:rPr>
          <w:rFonts w:ascii="Arial" w:hAnsi="Arial"/>
        </w:rPr>
      </w:pPr>
      <w:r>
        <w:rPr>
          <w:rFonts w:ascii="Arial" w:hAnsi="Arial"/>
        </w:rPr>
        <w:br w:type="page"/>
      </w:r>
      <w:bookmarkStart w:id="0" w:name="In General"/>
      <w:bookmarkEnd w:id="0"/>
      <w:r>
        <w:rPr>
          <w:rFonts w:ascii="Arial" w:hAnsi="Arial"/>
          <w:u w:val="single"/>
        </w:rPr>
        <w:lastRenderedPageBreak/>
        <w:t>In General</w:t>
      </w:r>
    </w:p>
    <w:p w:rsidR="00000000" w:rsidRDefault="00E421FD">
      <w:pPr>
        <w:rPr>
          <w:rFonts w:ascii="Arial" w:hAnsi="Arial"/>
        </w:rPr>
      </w:pPr>
    </w:p>
    <w:p w:rsidR="00000000" w:rsidRDefault="00E421FD">
      <w:pPr>
        <w:rPr>
          <w:rFonts w:ascii="Arial" w:hAnsi="Arial"/>
        </w:rPr>
      </w:pPr>
      <w:r>
        <w:rPr>
          <w:rFonts w:ascii="Arial" w:hAnsi="Arial"/>
        </w:rPr>
        <w:t xml:space="preserve">Thank you for participating in the University of Missouri “Stone Soup” </w:t>
      </w:r>
      <w:r>
        <w:rPr>
          <w:rFonts w:ascii="Arial" w:hAnsi="Arial"/>
        </w:rPr>
        <w:t>Case Database Project.  This document provides information to help you design course assignments that achieve your instructional goals and also produce valuable case reports for others to use in the database.</w:t>
      </w:r>
    </w:p>
    <w:p w:rsidR="00000000" w:rsidRDefault="00E421FD">
      <w:pPr>
        <w:rPr>
          <w:rFonts w:ascii="Arial" w:hAnsi="Arial"/>
        </w:rPr>
      </w:pPr>
    </w:p>
    <w:p w:rsidR="00000000" w:rsidRDefault="00E421FD">
      <w:pPr>
        <w:rPr>
          <w:rFonts w:ascii="Arial" w:hAnsi="Arial"/>
        </w:rPr>
      </w:pPr>
      <w:r>
        <w:rPr>
          <w:rFonts w:ascii="Arial" w:hAnsi="Arial"/>
        </w:rPr>
        <w:t>The main requirement for inclusion of case rep</w:t>
      </w:r>
      <w:r>
        <w:rPr>
          <w:rFonts w:ascii="Arial" w:hAnsi="Arial"/>
        </w:rPr>
        <w:t>orts in the database is that they are descriptions of actual dispute resolution cases based on interviews of individuals involved in the cases.  To insure the integrity of the database, the reports must comply with ethical requirements and good research pr</w:t>
      </w:r>
      <w:r>
        <w:rPr>
          <w:rFonts w:ascii="Arial" w:hAnsi="Arial"/>
        </w:rPr>
        <w:t>actices, as described below.  Each case report must include data about standard variables so that database users can find cases relevant to their interests.</w:t>
      </w:r>
    </w:p>
    <w:p w:rsidR="00000000" w:rsidRDefault="00E421FD">
      <w:pPr>
        <w:rPr>
          <w:rFonts w:ascii="Arial" w:hAnsi="Arial"/>
        </w:rPr>
      </w:pPr>
    </w:p>
    <w:p w:rsidR="00000000" w:rsidRDefault="00E421FD">
      <w:pPr>
        <w:rPr>
          <w:rFonts w:ascii="Arial" w:hAnsi="Arial"/>
        </w:rPr>
      </w:pPr>
      <w:r>
        <w:rPr>
          <w:rFonts w:ascii="Arial" w:hAnsi="Arial"/>
        </w:rPr>
        <w:t>Beyond these requirements, you are free to frame your assignment by limiting it to particular proc</w:t>
      </w:r>
      <w:r>
        <w:rPr>
          <w:rFonts w:ascii="Arial" w:hAnsi="Arial"/>
        </w:rPr>
        <w:t>esses, types of cases, data collection method, and any of the other variables in the database.  You may specify the process of identifying subjects and selecting cases or leave this to students to decide.</w:t>
      </w:r>
    </w:p>
    <w:p w:rsidR="00000000" w:rsidRDefault="00E421FD">
      <w:pPr>
        <w:rPr>
          <w:rFonts w:ascii="Arial" w:hAnsi="Arial"/>
        </w:rPr>
      </w:pPr>
    </w:p>
    <w:p w:rsidR="00000000" w:rsidRDefault="00E421FD">
      <w:pPr>
        <w:rPr>
          <w:rFonts w:ascii="Arial" w:hAnsi="Arial"/>
        </w:rPr>
      </w:pPr>
      <w:r>
        <w:rPr>
          <w:rFonts w:ascii="Arial" w:hAnsi="Arial"/>
        </w:rPr>
        <w:t>This database is open to cases of all types of dis</w:t>
      </w:r>
      <w:r>
        <w:rPr>
          <w:rFonts w:ascii="Arial" w:hAnsi="Arial"/>
        </w:rPr>
        <w:t>pute resolution processes.  In addition to processes traditionally considered as “alternative dispute resolution,” it can include reports about pretrial litigation, trial, and appellate litigation.  It is also open to cases outside the legal context so tha</w:t>
      </w:r>
      <w:r>
        <w:rPr>
          <w:rFonts w:ascii="Arial" w:hAnsi="Arial"/>
        </w:rPr>
        <w:t>t faculty in any discipline are welcome to contribute to and use the database.  In addition to disseminating original case reports, it also will include summaries of others’ case reports, such as papers written by faculty and students.</w:t>
      </w:r>
    </w:p>
    <w:p w:rsidR="00000000" w:rsidRDefault="00E421FD">
      <w:pPr>
        <w:rPr>
          <w:rFonts w:ascii="Arial" w:hAnsi="Arial"/>
        </w:rPr>
      </w:pPr>
    </w:p>
    <w:p w:rsidR="00000000" w:rsidRDefault="00E421FD">
      <w:pPr>
        <w:rPr>
          <w:rFonts w:ascii="Arial" w:hAnsi="Arial"/>
        </w:rPr>
      </w:pPr>
      <w:r>
        <w:rPr>
          <w:rFonts w:ascii="Arial" w:hAnsi="Arial"/>
        </w:rPr>
        <w:t>Faculty could use t</w:t>
      </w:r>
      <w:r>
        <w:rPr>
          <w:rFonts w:ascii="Arial" w:hAnsi="Arial"/>
        </w:rPr>
        <w:t>he assignment in a wide range of courses including ADR, litigation practice, clinic and externship, civil and criminal procedure courses, and even courses focusing primarily on legal doctrine.  In any course, the reports would need to focus on the chronolo</w:t>
      </w:r>
      <w:r>
        <w:rPr>
          <w:rFonts w:ascii="Arial" w:hAnsi="Arial"/>
        </w:rPr>
        <w:t>gy of events in cases, though the focus would vary depending on the subject of the course.</w:t>
      </w:r>
    </w:p>
    <w:p w:rsidR="00000000" w:rsidRDefault="00E421FD">
      <w:pPr>
        <w:rPr>
          <w:rFonts w:ascii="Arial" w:hAnsi="Arial"/>
        </w:rPr>
      </w:pPr>
    </w:p>
    <w:p w:rsidR="00000000" w:rsidRDefault="00E421FD">
      <w:pPr>
        <w:rPr>
          <w:rFonts w:ascii="Arial" w:hAnsi="Arial"/>
        </w:rPr>
      </w:pPr>
      <w:r>
        <w:rPr>
          <w:rFonts w:ascii="Arial" w:hAnsi="Arial"/>
        </w:rPr>
        <w:t>You may require students to complete case reports as a course requirement but students are not required to have their reports submitted to the database, as describe</w:t>
      </w:r>
      <w:r>
        <w:rPr>
          <w:rFonts w:ascii="Arial" w:hAnsi="Arial"/>
        </w:rPr>
        <w:t>d below.  Students may have their names attributed to their reports or the reports may be anonymous.  Interview subjects may choose to have the interviews used for the course assignment but not have them included in the database.</w:t>
      </w:r>
    </w:p>
    <w:p w:rsidR="00000000" w:rsidRDefault="00E421FD">
      <w:pPr>
        <w:rPr>
          <w:rFonts w:ascii="Arial" w:hAnsi="Arial"/>
        </w:rPr>
      </w:pPr>
    </w:p>
    <w:p w:rsidR="00000000" w:rsidRDefault="00E421FD">
      <w:pPr>
        <w:rPr>
          <w:rFonts w:ascii="Arial" w:hAnsi="Arial"/>
        </w:rPr>
      </w:pPr>
      <w:r>
        <w:rPr>
          <w:rFonts w:ascii="Arial" w:hAnsi="Arial"/>
        </w:rPr>
        <w:t>Over time, we hope that y</w:t>
      </w:r>
      <w:r>
        <w:rPr>
          <w:rFonts w:ascii="Arial" w:hAnsi="Arial"/>
        </w:rPr>
        <w:t>ou will use cases from this database in your teaching and research.  In particular, please consider using some of these reports as required readings in your courses.</w:t>
      </w:r>
    </w:p>
    <w:p w:rsidR="00000000" w:rsidRDefault="00E421FD">
      <w:pPr>
        <w:rPr>
          <w:rFonts w:ascii="Arial" w:hAnsi="Arial"/>
        </w:rPr>
      </w:pPr>
    </w:p>
    <w:p w:rsidR="00000000" w:rsidRDefault="00E421FD">
      <w:pPr>
        <w:rPr>
          <w:rFonts w:ascii="Arial" w:hAnsi="Arial"/>
        </w:rPr>
      </w:pPr>
      <w:r>
        <w:rPr>
          <w:rFonts w:ascii="Arial" w:hAnsi="Arial"/>
        </w:rPr>
        <w:t>This document is intended to help you design your course assignment to achieve your instr</w:t>
      </w:r>
      <w:r>
        <w:rPr>
          <w:rFonts w:ascii="Arial" w:hAnsi="Arial"/>
        </w:rPr>
        <w:t>uctional goals, explain the logistics of submitting case reports to the database, and</w:t>
      </w:r>
    </w:p>
    <w:p w:rsidR="00000000" w:rsidRDefault="00E421FD">
      <w:pPr>
        <w:rPr>
          <w:rFonts w:ascii="Arial" w:hAnsi="Arial"/>
        </w:rPr>
      </w:pPr>
      <w:r>
        <w:rPr>
          <w:rFonts w:ascii="Arial" w:hAnsi="Arial"/>
        </w:rPr>
        <w:t>inform you about the instructional review board process you will need to use.</w:t>
      </w:r>
    </w:p>
    <w:p w:rsidR="00000000" w:rsidRDefault="00E421FD">
      <w:pPr>
        <w:rPr>
          <w:rFonts w:ascii="Arial" w:hAnsi="Arial"/>
        </w:rPr>
      </w:pPr>
    </w:p>
    <w:p w:rsidR="00000000" w:rsidRDefault="00E421FD">
      <w:pPr>
        <w:rPr>
          <w:rFonts w:ascii="Arial" w:hAnsi="Arial"/>
        </w:rPr>
      </w:pPr>
      <w:r>
        <w:rPr>
          <w:rFonts w:ascii="Arial" w:hAnsi="Arial"/>
        </w:rPr>
        <w:lastRenderedPageBreak/>
        <w:t>Please read these instructions carefully – and follow them.</w:t>
      </w:r>
    </w:p>
    <w:p w:rsidR="00000000" w:rsidRDefault="00E421FD">
      <w:pPr>
        <w:rPr>
          <w:rFonts w:ascii="Arial" w:hAnsi="Arial"/>
        </w:rPr>
      </w:pPr>
    </w:p>
    <w:p w:rsidR="00000000" w:rsidRDefault="00E421FD">
      <w:pPr>
        <w:rPr>
          <w:rFonts w:ascii="Arial" w:hAnsi="Arial"/>
        </w:rPr>
      </w:pPr>
      <w:r>
        <w:rPr>
          <w:rFonts w:ascii="Arial" w:hAnsi="Arial"/>
        </w:rPr>
        <w:t>If you have any questions, ple</w:t>
      </w:r>
      <w:r>
        <w:rPr>
          <w:rFonts w:ascii="Arial" w:hAnsi="Arial"/>
        </w:rPr>
        <w:t xml:space="preserve">ase contact </w:t>
      </w:r>
      <w:hyperlink r:id="rId19" w:history="1">
        <w:r>
          <w:rPr>
            <w:rFonts w:ascii="Arial" w:hAnsi="Arial"/>
            <w:color w:val="0000FF"/>
            <w:u w:val="single"/>
          </w:rPr>
          <w:t>John Lande</w:t>
        </w:r>
      </w:hyperlink>
      <w:r>
        <w:rPr>
          <w:rFonts w:ascii="Arial" w:hAnsi="Arial"/>
        </w:rPr>
        <w:t xml:space="preserve"> or </w:t>
      </w:r>
      <w:hyperlink r:id="rId20" w:history="1">
        <w:r>
          <w:rPr>
            <w:rFonts w:ascii="Arial" w:hAnsi="Arial"/>
            <w:color w:val="0000FF"/>
            <w:u w:val="single"/>
          </w:rPr>
          <w:t>Rafael Gely</w:t>
        </w:r>
      </w:hyperlink>
      <w:r>
        <w:rPr>
          <w:rFonts w:ascii="Arial" w:hAnsi="Arial"/>
        </w:rPr>
        <w:t>.</w:t>
      </w:r>
    </w:p>
    <w:p w:rsidR="00000000" w:rsidRDefault="00E421FD">
      <w:pPr>
        <w:keepNext/>
        <w:keepLines/>
        <w:rPr>
          <w:rFonts w:ascii="Arial" w:hAnsi="Arial"/>
        </w:rPr>
      </w:pPr>
    </w:p>
    <w:p w:rsidR="00000000" w:rsidRDefault="00E421FD">
      <w:pPr>
        <w:keepNext/>
        <w:keepLines/>
        <w:rPr>
          <w:rFonts w:ascii="Arial" w:hAnsi="Arial"/>
        </w:rPr>
      </w:pPr>
      <w:bookmarkStart w:id="1" w:name="Planning Your Assignment"/>
      <w:bookmarkEnd w:id="1"/>
      <w:r>
        <w:rPr>
          <w:rFonts w:ascii="Arial" w:hAnsi="Arial"/>
          <w:u w:val="single"/>
        </w:rPr>
        <w:t>Planning Your Assignment</w:t>
      </w:r>
    </w:p>
    <w:p w:rsidR="00000000" w:rsidRDefault="00E421FD">
      <w:pPr>
        <w:keepNext/>
        <w:keepLines/>
        <w:rPr>
          <w:rFonts w:ascii="Arial" w:hAnsi="Arial"/>
        </w:rPr>
      </w:pPr>
    </w:p>
    <w:p w:rsidR="00000000" w:rsidRDefault="00E421FD">
      <w:pPr>
        <w:keepNext/>
        <w:keepLines/>
        <w:rPr>
          <w:rFonts w:ascii="Arial" w:hAnsi="Arial"/>
        </w:rPr>
      </w:pPr>
      <w:r>
        <w:rPr>
          <w:rFonts w:ascii="Arial" w:hAnsi="Arial"/>
        </w:rPr>
        <w:tab/>
      </w:r>
      <w:bookmarkStart w:id="2" w:name="Selecting Dispute Resolution Processes"/>
      <w:bookmarkEnd w:id="2"/>
      <w:r>
        <w:rPr>
          <w:rFonts w:ascii="Arial" w:hAnsi="Arial"/>
          <w:u w:val="single"/>
        </w:rPr>
        <w:t>Selecting Dispute Resolution Processes, Cases, and Data Sources</w:t>
      </w:r>
    </w:p>
    <w:p w:rsidR="00000000" w:rsidRDefault="00E421FD">
      <w:pPr>
        <w:keepLines/>
        <w:rPr>
          <w:rFonts w:ascii="Arial" w:hAnsi="Arial"/>
        </w:rPr>
      </w:pPr>
    </w:p>
    <w:p w:rsidR="00000000" w:rsidRDefault="00E421FD">
      <w:pPr>
        <w:keepLines/>
        <w:rPr>
          <w:rFonts w:ascii="Arial" w:hAnsi="Arial"/>
        </w:rPr>
      </w:pPr>
      <w:r>
        <w:rPr>
          <w:rFonts w:ascii="Arial" w:hAnsi="Arial"/>
        </w:rPr>
        <w:t xml:space="preserve">You are free to choose the types of dispute </w:t>
      </w:r>
      <w:r>
        <w:rPr>
          <w:rFonts w:ascii="Arial" w:hAnsi="Arial"/>
        </w:rPr>
        <w:t>resolution processes, cases, and data sources for your assignment to focus on.  For example, in a negotiation course, you might limit the cases to negotiations but in a survey course you could permit students to focus on a wider range of cases.  You can li</w:t>
      </w:r>
      <w:r>
        <w:rPr>
          <w:rFonts w:ascii="Arial" w:hAnsi="Arial"/>
        </w:rPr>
        <w:t>mit the type of decision to disputes or transactions or you could give students the option to choose.  Similarly, you can choose the issues the cases focus on (e.g., family, business, public policy) or give students certain discretion about this.</w:t>
      </w:r>
    </w:p>
    <w:p w:rsidR="00000000" w:rsidRDefault="00E421FD">
      <w:pPr>
        <w:rPr>
          <w:rFonts w:ascii="Arial" w:hAnsi="Arial"/>
        </w:rPr>
      </w:pPr>
    </w:p>
    <w:p w:rsidR="00000000" w:rsidRDefault="00E421FD">
      <w:pPr>
        <w:rPr>
          <w:rFonts w:ascii="Arial" w:hAnsi="Arial"/>
        </w:rPr>
      </w:pPr>
      <w:r>
        <w:rPr>
          <w:rFonts w:ascii="Arial" w:hAnsi="Arial"/>
        </w:rPr>
        <w:t>The data</w:t>
      </w:r>
      <w:r>
        <w:rPr>
          <w:rFonts w:ascii="Arial" w:hAnsi="Arial"/>
        </w:rPr>
        <w:t>base includes a range of other variables which you might use to define the parameters of cases for your assignment.  Among others, these include whether the process was court-ordered or established by a pre-dispute agreement, the number of parties involved</w:t>
      </w:r>
      <w:r>
        <w:rPr>
          <w:rFonts w:ascii="Arial" w:hAnsi="Arial"/>
        </w:rPr>
        <w:t>, the past or expected future relationship between the parties, whether there were significant stakeholders not “at the table,” whether parties were represented by lawyers, whether litigation was pending during the process, whether the parties used a media</w:t>
      </w:r>
      <w:r>
        <w:rPr>
          <w:rFonts w:ascii="Arial" w:hAnsi="Arial"/>
        </w:rPr>
        <w:t xml:space="preserve">tor, and whether they reached an agreement. </w:t>
      </w:r>
    </w:p>
    <w:p w:rsidR="00000000" w:rsidRDefault="00E421FD">
      <w:pPr>
        <w:rPr>
          <w:rFonts w:ascii="Arial" w:hAnsi="Arial"/>
        </w:rPr>
      </w:pPr>
    </w:p>
    <w:p w:rsidR="00000000" w:rsidRDefault="00E421FD">
      <w:pPr>
        <w:rPr>
          <w:rFonts w:ascii="Arial" w:hAnsi="Arial"/>
        </w:rPr>
      </w:pPr>
      <w:r>
        <w:rPr>
          <w:rFonts w:ascii="Arial" w:hAnsi="Arial"/>
        </w:rPr>
        <w:t>You may restrict the category of interview subjects (e.g., lawyers in law school courses or business executives in business school courses) or give students latitude to select from other types of subjects.</w:t>
      </w:r>
    </w:p>
    <w:p w:rsidR="00000000" w:rsidRDefault="00E421FD">
      <w:pPr>
        <w:rPr>
          <w:rFonts w:ascii="Arial" w:hAnsi="Arial"/>
        </w:rPr>
      </w:pPr>
    </w:p>
    <w:p w:rsidR="00000000" w:rsidRDefault="00E421FD">
      <w:pPr>
        <w:rPr>
          <w:rFonts w:ascii="Arial" w:hAnsi="Arial"/>
        </w:rPr>
      </w:pPr>
      <w:r>
        <w:rPr>
          <w:rFonts w:ascii="Arial" w:hAnsi="Arial"/>
        </w:rPr>
        <w:t>Ide</w:t>
      </w:r>
      <w:r>
        <w:rPr>
          <w:rFonts w:ascii="Arial" w:hAnsi="Arial"/>
        </w:rPr>
        <w:t>ally, case reports would include data from all of the key individuals involved because this would provide the fullest account of events and perspectives.  This can be very difficult logistically, given the problems of scheduling multiple interviews and pos</w:t>
      </w:r>
      <w:r>
        <w:rPr>
          <w:rFonts w:ascii="Arial" w:hAnsi="Arial"/>
        </w:rPr>
        <w:t>sible unwillingness of subjects to be interviewed if they know that others in the case would be interviewed.  It also would involve some additional ethical concerns about inadvertently disclosing information to subjects derived from prior interviews.  Give</w:t>
      </w:r>
      <w:r>
        <w:rPr>
          <w:rFonts w:ascii="Arial" w:hAnsi="Arial"/>
        </w:rPr>
        <w:t>n these complexities, you should generally have students use multiple sources only if they have sufficient time and competence to do this properly.  This might be appropriate for independent study courses, theses, or dissertations.  Another option for usin</w:t>
      </w:r>
      <w:r>
        <w:rPr>
          <w:rFonts w:ascii="Arial" w:hAnsi="Arial"/>
        </w:rPr>
        <w:t>g multiple sources would be to assign teams of students to gather data about the same case, though this would present similar challenges.</w:t>
      </w:r>
    </w:p>
    <w:p w:rsidR="00000000" w:rsidRDefault="00E421FD">
      <w:pPr>
        <w:rPr>
          <w:rFonts w:ascii="Arial" w:hAnsi="Arial"/>
        </w:rPr>
      </w:pPr>
    </w:p>
    <w:p w:rsidR="00000000" w:rsidRDefault="00E421FD">
      <w:pPr>
        <w:rPr>
          <w:rFonts w:ascii="Arial" w:hAnsi="Arial"/>
        </w:rPr>
      </w:pPr>
      <w:r>
        <w:rPr>
          <w:rFonts w:ascii="Arial" w:hAnsi="Arial"/>
        </w:rPr>
        <w:t>In most courses, you will probably require students to get data from only one source per case.  Logistically, this is</w:t>
      </w:r>
      <w:r>
        <w:rPr>
          <w:rFonts w:ascii="Arial" w:hAnsi="Arial"/>
        </w:rPr>
        <w:t xml:space="preserve"> much easier than using multiple sources but it produces less complete accounts with greater risk of  bias due to limited memory and self-serving perceptions.  If your assignment involves students getting data from only a single source, you should instruct</w:t>
      </w:r>
      <w:r>
        <w:rPr>
          <w:rFonts w:ascii="Arial" w:hAnsi="Arial"/>
        </w:rPr>
        <w:t xml:space="preserve"> students about the risks of bias and encourage them to tactfully probe for others’ perspectives during their interviews.  For example, students might ask why the subject thinks that the other side took the position that it did or how </w:t>
      </w:r>
      <w:r>
        <w:rPr>
          <w:rFonts w:ascii="Arial" w:hAnsi="Arial"/>
        </w:rPr>
        <w:lastRenderedPageBreak/>
        <w:t>they viewed the situa</w:t>
      </w:r>
      <w:r>
        <w:rPr>
          <w:rFonts w:ascii="Arial" w:hAnsi="Arial"/>
        </w:rPr>
        <w:t xml:space="preserve">tion.  Gaining a broader perspective is an important skill for lawyers and other professionals who regularly interview people where they must assess the veracity of the information and develop coherent understandings based on multiple sources.  There is a </w:t>
      </w:r>
      <w:r>
        <w:rPr>
          <w:rFonts w:ascii="Arial" w:hAnsi="Arial"/>
        </w:rPr>
        <w:t>database field for students to describe possible alternative explanations, noting possible other perspectives, limitations of subjects’ memory, subjects’ desire to present themselves favorably, etc.</w:t>
      </w:r>
    </w:p>
    <w:p w:rsidR="00000000" w:rsidRDefault="00E421FD">
      <w:pPr>
        <w:rPr>
          <w:rFonts w:ascii="Arial" w:hAnsi="Arial"/>
        </w:rPr>
      </w:pPr>
    </w:p>
    <w:p w:rsidR="00000000" w:rsidRDefault="00E421FD">
      <w:pPr>
        <w:rPr>
          <w:rFonts w:ascii="Arial" w:hAnsi="Arial"/>
        </w:rPr>
      </w:pPr>
      <w:r>
        <w:rPr>
          <w:rFonts w:ascii="Arial" w:hAnsi="Arial"/>
        </w:rPr>
        <w:t>You may instruct students to find subjects themselves an</w:t>
      </w:r>
      <w:r>
        <w:rPr>
          <w:rFonts w:ascii="Arial" w:hAnsi="Arial"/>
        </w:rPr>
        <w:t>d/or you may help them do so.  Some students may identify subjects and cases from friends, relatives, and employers.  A student who is interested in practicing in a certain area of law or other profession could request an interview by an experienced practi</w:t>
      </w:r>
      <w:r>
        <w:rPr>
          <w:rFonts w:ascii="Arial" w:hAnsi="Arial"/>
        </w:rPr>
        <w:t>tioner in that field.  To help recruit subjects, you might ask the alumni office in your school to solicit volunteers to be interviewed.  This would be a great way to engage alumni as a concrete and satisfying way to help their schools.  Over time, you mig</w:t>
      </w:r>
      <w:r>
        <w:rPr>
          <w:rFonts w:ascii="Arial" w:hAnsi="Arial"/>
        </w:rPr>
        <w:t>ht develop your own roster of practitioners who would be happy to contribute as little as one hour a year to be interviewed by students.  You might also reach out to national, state, local, and specialty professional associations to recruit practitioners t</w:t>
      </w:r>
      <w:r>
        <w:rPr>
          <w:rFonts w:ascii="Arial" w:hAnsi="Arial"/>
        </w:rPr>
        <w:t xml:space="preserve">o participate.  </w:t>
      </w:r>
    </w:p>
    <w:p w:rsidR="00000000" w:rsidRDefault="00E421FD">
      <w:pPr>
        <w:rPr>
          <w:rFonts w:ascii="Arial" w:hAnsi="Arial"/>
        </w:rPr>
      </w:pPr>
    </w:p>
    <w:p w:rsidR="00000000" w:rsidRDefault="00E421FD">
      <w:pPr>
        <w:rPr>
          <w:rFonts w:ascii="Arial" w:hAnsi="Arial"/>
        </w:rPr>
      </w:pPr>
      <w:r>
        <w:rPr>
          <w:rFonts w:ascii="Arial" w:hAnsi="Arial"/>
        </w:rPr>
        <w:t>You can specify characteristics of the case for the report.  For example, it may be particularly useful to assign students to interview subjects about the most recent case that meets certain criteria (e.g., business negotiation that did n</w:t>
      </w:r>
      <w:r>
        <w:rPr>
          <w:rFonts w:ascii="Arial" w:hAnsi="Arial"/>
        </w:rPr>
        <w:t>ot result in an agreement).  Using the most recent case has advantages that the subjects are more likely to remember details than for older cases and it may reduce some selection bias from having subjects choose particularly dramatic cases rather than more</w:t>
      </w:r>
      <w:r>
        <w:rPr>
          <w:rFonts w:ascii="Arial" w:hAnsi="Arial"/>
        </w:rPr>
        <w:t xml:space="preserve"> routine cases.  You may, however, want students to conduct interviews about particularly challenging or surprising cases, “successful” or “unsuccessful” cases, etc.</w:t>
      </w:r>
    </w:p>
    <w:p w:rsidR="00000000" w:rsidRDefault="00E421FD">
      <w:pPr>
        <w:rPr>
          <w:rFonts w:ascii="Arial" w:hAnsi="Arial"/>
        </w:rPr>
      </w:pPr>
    </w:p>
    <w:p w:rsidR="00000000" w:rsidRDefault="00E421FD">
      <w:pPr>
        <w:rPr>
          <w:rFonts w:ascii="Arial" w:hAnsi="Arial"/>
        </w:rPr>
      </w:pPr>
      <w:r>
        <w:rPr>
          <w:rFonts w:ascii="Arial" w:hAnsi="Arial"/>
        </w:rPr>
        <w:t>Students may prepare more than one case report (e.g., if students are writing independent</w:t>
      </w:r>
      <w:r>
        <w:rPr>
          <w:rFonts w:ascii="Arial" w:hAnsi="Arial"/>
        </w:rPr>
        <w:t xml:space="preserve"> study papers, theses, or dissertations), but each case report must be a separate document.  The database can accommodate analyses of one or more cases other than the original case reports.  For example, someone might write a commentary about a single case</w:t>
      </w:r>
      <w:r>
        <w:rPr>
          <w:rFonts w:ascii="Arial" w:hAnsi="Arial"/>
        </w:rPr>
        <w:t xml:space="preserve"> written by others or a paper analyzing multiple cases written by themselves and/or others.</w:t>
      </w:r>
    </w:p>
    <w:p w:rsidR="00000000" w:rsidRDefault="00E421FD">
      <w:pPr>
        <w:rPr>
          <w:rFonts w:ascii="Arial" w:hAnsi="Arial"/>
        </w:rPr>
      </w:pPr>
    </w:p>
    <w:p w:rsidR="00000000" w:rsidRDefault="00E421FD">
      <w:pPr>
        <w:rPr>
          <w:rFonts w:ascii="Arial" w:hAnsi="Arial"/>
        </w:rPr>
      </w:pPr>
      <w:r>
        <w:rPr>
          <w:rFonts w:ascii="Arial" w:hAnsi="Arial"/>
          <w:b/>
        </w:rPr>
        <w:t>When students submit original case reports to you, they must indicate if they and their subjects would like to have their cases submitted to the database or not.</w:t>
      </w:r>
    </w:p>
    <w:p w:rsidR="00000000" w:rsidRDefault="00E421FD">
      <w:pPr>
        <w:rPr>
          <w:rFonts w:ascii="Arial" w:hAnsi="Arial"/>
        </w:rPr>
      </w:pPr>
    </w:p>
    <w:p w:rsidR="00000000" w:rsidRDefault="00E421FD">
      <w:pPr>
        <w:rPr>
          <w:rFonts w:ascii="Arial" w:hAnsi="Arial"/>
        </w:rPr>
      </w:pPr>
      <w:r>
        <w:rPr>
          <w:rFonts w:ascii="Arial" w:hAnsi="Arial"/>
        </w:rPr>
        <w:tab/>
      </w:r>
      <w:bookmarkStart w:id="3" w:name="Required Elements "/>
      <w:bookmarkEnd w:id="3"/>
      <w:r>
        <w:rPr>
          <w:rFonts w:ascii="Arial" w:hAnsi="Arial"/>
          <w:u w:val="single"/>
        </w:rPr>
        <w:t>Required Elements of the Reports</w:t>
      </w:r>
    </w:p>
    <w:p w:rsidR="00000000" w:rsidRDefault="00E421FD">
      <w:pPr>
        <w:rPr>
          <w:rFonts w:ascii="Arial" w:hAnsi="Arial"/>
        </w:rPr>
      </w:pPr>
    </w:p>
    <w:p w:rsidR="00000000" w:rsidRDefault="00E421FD">
      <w:pPr>
        <w:rPr>
          <w:rFonts w:ascii="Arial" w:hAnsi="Arial"/>
        </w:rPr>
      </w:pPr>
      <w:r>
        <w:rPr>
          <w:rFonts w:ascii="Arial" w:hAnsi="Arial"/>
        </w:rPr>
        <w:t xml:space="preserve">The original case reports must include the following elements to make them most useful for readers.  </w:t>
      </w:r>
      <w:r>
        <w:rPr>
          <w:rFonts w:ascii="Arial" w:hAnsi="Arial"/>
          <w:b/>
        </w:rPr>
        <w:t xml:space="preserve">Each report must be a separate single-spaced Word document. </w:t>
      </w:r>
      <w:r>
        <w:rPr>
          <w:rFonts w:ascii="Arial" w:hAnsi="Arial"/>
        </w:rPr>
        <w:t xml:space="preserve"> The filename must be in the following format:  faculty last</w:t>
      </w:r>
      <w:r>
        <w:rPr>
          <w:rFonts w:ascii="Arial" w:hAnsi="Arial"/>
        </w:rPr>
        <w:t xml:space="preserve"> name - year - student last name.  For example, a file might be named “Lande - 2017 - Hassan.”</w:t>
      </w:r>
    </w:p>
    <w:p w:rsidR="00000000" w:rsidRDefault="00E421FD">
      <w:pPr>
        <w:rPr>
          <w:rFonts w:ascii="Arial" w:hAnsi="Arial"/>
        </w:rPr>
      </w:pPr>
    </w:p>
    <w:p w:rsidR="004012BD" w:rsidRDefault="004012BD">
      <w:pPr>
        <w:rPr>
          <w:rFonts w:ascii="Arial" w:hAnsi="Arial"/>
        </w:rPr>
      </w:pPr>
    </w:p>
    <w:p w:rsidR="004012BD" w:rsidRDefault="004012BD">
      <w:pPr>
        <w:rPr>
          <w:rFonts w:ascii="Arial" w:hAnsi="Arial"/>
        </w:rPr>
      </w:pPr>
    </w:p>
    <w:p w:rsidR="004012BD" w:rsidRDefault="004012BD">
      <w:pPr>
        <w:rPr>
          <w:rFonts w:ascii="Arial" w:hAnsi="Arial"/>
        </w:rPr>
      </w:pPr>
    </w:p>
    <w:p w:rsidR="00000000" w:rsidRDefault="00E421FD">
      <w:pPr>
        <w:rPr>
          <w:rFonts w:ascii="Arial" w:hAnsi="Arial"/>
        </w:rPr>
      </w:pPr>
      <w:r>
        <w:rPr>
          <w:rFonts w:ascii="Arial" w:hAnsi="Arial"/>
        </w:rPr>
        <w:lastRenderedPageBreak/>
        <w:tab/>
      </w:r>
      <w:r>
        <w:rPr>
          <w:rFonts w:ascii="Arial" w:hAnsi="Arial"/>
        </w:rPr>
        <w:tab/>
      </w:r>
      <w:bookmarkStart w:id="4" w:name="Cover Sheet"/>
      <w:bookmarkEnd w:id="4"/>
      <w:r>
        <w:rPr>
          <w:rFonts w:ascii="Arial" w:hAnsi="Arial"/>
          <w:u w:val="single"/>
        </w:rPr>
        <w:t>Cover Sheet</w:t>
      </w:r>
    </w:p>
    <w:p w:rsidR="00000000" w:rsidRDefault="00E421FD">
      <w:pPr>
        <w:rPr>
          <w:rFonts w:ascii="Arial" w:hAnsi="Arial"/>
        </w:rPr>
      </w:pPr>
    </w:p>
    <w:p w:rsidR="00000000" w:rsidRDefault="00E421FD">
      <w:pPr>
        <w:rPr>
          <w:rFonts w:ascii="Arial" w:hAnsi="Arial"/>
        </w:rPr>
      </w:pPr>
      <w:r>
        <w:rPr>
          <w:rFonts w:ascii="Arial" w:hAnsi="Arial"/>
        </w:rPr>
        <w:t>Each report must begin with a cover sheet including data for each variable.  Reports may indicate “other” or “not applicable” as appropriate.  St</w:t>
      </w:r>
      <w:r>
        <w:rPr>
          <w:rFonts w:ascii="Arial" w:hAnsi="Arial"/>
        </w:rPr>
        <w:t>udents should be sure to get information about all of the variables in the cover sheet if possible.  The following database fields are particularly important.</w:t>
      </w:r>
    </w:p>
    <w:p w:rsidR="00000000" w:rsidRDefault="00E421FD">
      <w:pPr>
        <w:rPr>
          <w:rFonts w:ascii="Arial" w:hAnsi="Arial"/>
        </w:rPr>
      </w:pPr>
    </w:p>
    <w:p w:rsidR="00000000" w:rsidRDefault="00E421FD">
      <w:pPr>
        <w:rPr>
          <w:rFonts w:ascii="Arial" w:hAnsi="Arial"/>
        </w:rPr>
      </w:pPr>
      <w:r>
        <w:rPr>
          <w:rFonts w:ascii="Arial" w:hAnsi="Arial"/>
        </w:rPr>
        <w:tab/>
      </w:r>
      <w:r>
        <w:rPr>
          <w:rFonts w:ascii="Arial" w:hAnsi="Arial"/>
        </w:rPr>
        <w:tab/>
      </w:r>
      <w:bookmarkStart w:id="5" w:name="Criteria for Selecting Subject"/>
      <w:bookmarkEnd w:id="5"/>
      <w:r>
        <w:rPr>
          <w:rFonts w:ascii="Arial" w:hAnsi="Arial"/>
          <w:u w:val="single"/>
        </w:rPr>
        <w:t>Criteria for Selecting the Subject and Case</w:t>
      </w:r>
    </w:p>
    <w:p w:rsidR="00000000" w:rsidRDefault="00E421FD">
      <w:pPr>
        <w:rPr>
          <w:rFonts w:ascii="Arial" w:hAnsi="Arial"/>
        </w:rPr>
      </w:pPr>
    </w:p>
    <w:p w:rsidR="00000000" w:rsidRDefault="00E421FD">
      <w:pPr>
        <w:rPr>
          <w:rFonts w:ascii="Arial" w:hAnsi="Arial"/>
        </w:rPr>
      </w:pPr>
      <w:r>
        <w:rPr>
          <w:rFonts w:ascii="Arial" w:hAnsi="Arial"/>
        </w:rPr>
        <w:t>The reports must describe the criteria for select</w:t>
      </w:r>
      <w:r>
        <w:rPr>
          <w:rFonts w:ascii="Arial" w:hAnsi="Arial"/>
        </w:rPr>
        <w:t>ing the subjects and the case because this will help readers assess the data.</w:t>
      </w:r>
    </w:p>
    <w:p w:rsidR="00000000" w:rsidRDefault="00E421FD">
      <w:pPr>
        <w:rPr>
          <w:rFonts w:ascii="Arial" w:hAnsi="Arial"/>
        </w:rPr>
      </w:pPr>
    </w:p>
    <w:p w:rsidR="00000000" w:rsidRDefault="00E421FD">
      <w:pPr>
        <w:rPr>
          <w:rFonts w:ascii="Arial" w:hAnsi="Arial"/>
        </w:rPr>
      </w:pPr>
      <w:r>
        <w:rPr>
          <w:rFonts w:ascii="Arial" w:hAnsi="Arial"/>
        </w:rPr>
        <w:tab/>
      </w:r>
      <w:r>
        <w:rPr>
          <w:rFonts w:ascii="Arial" w:hAnsi="Arial"/>
        </w:rPr>
        <w:tab/>
      </w:r>
      <w:bookmarkStart w:id="6" w:name="Chronological Narrative "/>
      <w:bookmarkEnd w:id="6"/>
      <w:r>
        <w:rPr>
          <w:rFonts w:ascii="Arial" w:hAnsi="Arial"/>
          <w:u w:val="single"/>
        </w:rPr>
        <w:t>Detailed Chronological Narrative of the Case</w:t>
      </w:r>
    </w:p>
    <w:p w:rsidR="00000000" w:rsidRDefault="00E421FD">
      <w:pPr>
        <w:rPr>
          <w:rFonts w:ascii="Arial" w:hAnsi="Arial"/>
        </w:rPr>
      </w:pPr>
    </w:p>
    <w:p w:rsidR="00000000" w:rsidRDefault="00E421FD">
      <w:pPr>
        <w:rPr>
          <w:rFonts w:ascii="Arial" w:hAnsi="Arial"/>
        </w:rPr>
      </w:pPr>
      <w:r>
        <w:rPr>
          <w:rFonts w:ascii="Arial" w:hAnsi="Arial"/>
          <w:b/>
        </w:rPr>
        <w:t>The first line of the narrative must include the following language:  “Details of this case, including the names of parties, have</w:t>
      </w:r>
      <w:r>
        <w:rPr>
          <w:rFonts w:ascii="Arial" w:hAnsi="Arial"/>
          <w:b/>
        </w:rPr>
        <w:t xml:space="preserve"> been omitted or changed to protect the confidentiality of the data.”</w:t>
      </w:r>
    </w:p>
    <w:p w:rsidR="00000000" w:rsidRDefault="00E421FD">
      <w:pPr>
        <w:rPr>
          <w:rFonts w:ascii="Arial" w:hAnsi="Arial"/>
        </w:rPr>
      </w:pPr>
    </w:p>
    <w:p w:rsidR="00000000" w:rsidRDefault="00E421FD">
      <w:pPr>
        <w:rPr>
          <w:rFonts w:ascii="Arial" w:hAnsi="Arial"/>
        </w:rPr>
      </w:pPr>
      <w:r>
        <w:rPr>
          <w:rFonts w:ascii="Arial" w:hAnsi="Arial"/>
        </w:rPr>
        <w:t>Narratives should begin with a brief description of the interview subjects including information that would help readers assess the reports.  The papers must not include information tha</w:t>
      </w:r>
      <w:r>
        <w:rPr>
          <w:rFonts w:ascii="Arial" w:hAnsi="Arial"/>
        </w:rPr>
        <w:t>t could identify the subjects.</w:t>
      </w:r>
    </w:p>
    <w:p w:rsidR="00000000" w:rsidRDefault="00E421FD">
      <w:pPr>
        <w:rPr>
          <w:rFonts w:ascii="Arial" w:hAnsi="Arial"/>
        </w:rPr>
      </w:pPr>
    </w:p>
    <w:p w:rsidR="00000000" w:rsidRDefault="00E421FD">
      <w:pPr>
        <w:rPr>
          <w:rFonts w:ascii="Arial" w:hAnsi="Arial"/>
        </w:rPr>
      </w:pPr>
      <w:r>
        <w:rPr>
          <w:rFonts w:ascii="Arial" w:hAnsi="Arial"/>
        </w:rPr>
        <w:t>Narratives must be objectively descriptive, use plain English (not dispute resolution terminology), and generally avoid expressing judgments about the parties, actions, decisions, etc.</w:t>
      </w:r>
    </w:p>
    <w:p w:rsidR="00000000" w:rsidRDefault="00E421FD">
      <w:pPr>
        <w:rPr>
          <w:rFonts w:ascii="Arial" w:hAnsi="Arial"/>
        </w:rPr>
      </w:pPr>
    </w:p>
    <w:p w:rsidR="00000000" w:rsidRDefault="00E421FD">
      <w:pPr>
        <w:rPr>
          <w:rFonts w:ascii="Arial" w:hAnsi="Arial"/>
        </w:rPr>
      </w:pPr>
      <w:r>
        <w:rPr>
          <w:rFonts w:ascii="Arial" w:hAnsi="Arial"/>
        </w:rPr>
        <w:t>Narratives should be detailed chronolo</w:t>
      </w:r>
      <w:r>
        <w:rPr>
          <w:rFonts w:ascii="Arial" w:hAnsi="Arial"/>
        </w:rPr>
        <w:t>gical accounts of the significant relevant interactions in the case.  Ideally, the narratives would include all such interactions in the case but students may not be able to elicit all of them and/or some interactions may be only marginally significant.</w:t>
      </w:r>
    </w:p>
    <w:p w:rsidR="00000000" w:rsidRDefault="00E421FD">
      <w:pPr>
        <w:rPr>
          <w:rFonts w:ascii="Arial" w:hAnsi="Arial"/>
        </w:rPr>
      </w:pPr>
    </w:p>
    <w:p w:rsidR="00000000" w:rsidRDefault="00E421FD">
      <w:pPr>
        <w:rPr>
          <w:rFonts w:ascii="Arial" w:hAnsi="Arial"/>
        </w:rPr>
      </w:pPr>
      <w:r>
        <w:rPr>
          <w:rFonts w:ascii="Arial" w:hAnsi="Arial"/>
        </w:rPr>
        <w:t>I</w:t>
      </w:r>
      <w:r>
        <w:rPr>
          <w:rFonts w:ascii="Arial" w:hAnsi="Arial"/>
        </w:rPr>
        <w:t>n general, the narratives should describe the relationships between the parties (e.g., whether there were pre-existing relationships, the level of cooperation or hostility), the parties’ apparent interests, any preparation for the process, key issues discu</w:t>
      </w:r>
      <w:r>
        <w:rPr>
          <w:rFonts w:ascii="Arial" w:hAnsi="Arial"/>
        </w:rPr>
        <w:t>ssed, the outcome, and the subjects’ assessment about why the process turned out as it did.  A model assignment includes other issues that you may want students to address in their reports.</w:t>
      </w:r>
    </w:p>
    <w:p w:rsidR="00000000" w:rsidRDefault="00E421FD">
      <w:pPr>
        <w:rPr>
          <w:rFonts w:ascii="Arial" w:hAnsi="Arial"/>
        </w:rPr>
      </w:pPr>
    </w:p>
    <w:p w:rsidR="00000000" w:rsidRDefault="00E421FD">
      <w:pPr>
        <w:rPr>
          <w:rFonts w:ascii="Arial" w:hAnsi="Arial"/>
        </w:rPr>
      </w:pPr>
      <w:r>
        <w:rPr>
          <w:rFonts w:ascii="Arial" w:hAnsi="Arial"/>
        </w:rPr>
        <w:t>You may limit the time period covered by the reports.  For exampl</w:t>
      </w:r>
      <w:r>
        <w:rPr>
          <w:rFonts w:ascii="Arial" w:hAnsi="Arial"/>
        </w:rPr>
        <w:t>e, some reports may focus only on the final settlement events at mediation without detailed accounts of events leading up to the final mediation session.  Even in this situation, it would help to include a brief description of the preceding events.  As ano</w:t>
      </w:r>
      <w:r>
        <w:rPr>
          <w:rFonts w:ascii="Arial" w:hAnsi="Arial"/>
        </w:rPr>
        <w:t>ther example, a report focusing on pretrial litigation would not discuss the trial in much detail, if any.</w:t>
      </w:r>
    </w:p>
    <w:p w:rsidR="00000000" w:rsidRDefault="00E421FD">
      <w:pPr>
        <w:rPr>
          <w:rFonts w:ascii="Arial" w:hAnsi="Arial"/>
        </w:rPr>
      </w:pPr>
    </w:p>
    <w:p w:rsidR="00000000" w:rsidRDefault="00E421FD">
      <w:pPr>
        <w:rPr>
          <w:rFonts w:ascii="Arial" w:hAnsi="Arial"/>
          <w:b/>
        </w:rPr>
      </w:pPr>
      <w:r>
        <w:rPr>
          <w:rFonts w:ascii="Arial" w:hAnsi="Arial"/>
        </w:rPr>
        <w:t xml:space="preserve">The reports should include brief descriptions of the key people and entities in the negotiation, but they </w:t>
      </w:r>
      <w:r>
        <w:rPr>
          <w:rFonts w:ascii="Arial" w:hAnsi="Arial"/>
          <w:b/>
        </w:rPr>
        <w:t>must not include any details that could re</w:t>
      </w:r>
      <w:r>
        <w:rPr>
          <w:rFonts w:ascii="Arial" w:hAnsi="Arial"/>
          <w:b/>
        </w:rPr>
        <w:t xml:space="preserve">asonably identify any parties.  The reports must use pseudonyms referring to the people and </w:t>
      </w:r>
      <w:r>
        <w:rPr>
          <w:rFonts w:ascii="Arial" w:hAnsi="Arial"/>
          <w:b/>
        </w:rPr>
        <w:lastRenderedPageBreak/>
        <w:t>entities in the case.  The pseudonyms must be sufficiently different from the real names that it would be impossible to identify them</w:t>
      </w:r>
      <w:r>
        <w:rPr>
          <w:rFonts w:ascii="Arial" w:hAnsi="Arial"/>
        </w:rPr>
        <w:t xml:space="preserve">.  In keeping with the serious </w:t>
      </w:r>
      <w:r>
        <w:rPr>
          <w:rFonts w:ascii="Arial" w:hAnsi="Arial"/>
        </w:rPr>
        <w:t>nature of this database, the reports must use plausible names, not silly ones.</w:t>
      </w:r>
    </w:p>
    <w:p w:rsidR="00000000" w:rsidRDefault="00E421FD">
      <w:pPr>
        <w:rPr>
          <w:rFonts w:ascii="Arial" w:hAnsi="Arial"/>
          <w:b/>
        </w:rPr>
      </w:pPr>
    </w:p>
    <w:p w:rsidR="00000000" w:rsidRDefault="00E421FD">
      <w:pPr>
        <w:rPr>
          <w:rFonts w:ascii="Arial" w:hAnsi="Arial"/>
        </w:rPr>
      </w:pPr>
      <w:r>
        <w:rPr>
          <w:rFonts w:ascii="Arial" w:hAnsi="Arial"/>
          <w:b/>
        </w:rPr>
        <w:t>The reports must not include specific dates</w:t>
      </w:r>
      <w:r>
        <w:rPr>
          <w:rFonts w:ascii="Arial" w:hAnsi="Arial"/>
        </w:rPr>
        <w:t>.  The chronology should begin with the first relevant event and refer to subsequent events in relation to other events in the chrono</w:t>
      </w:r>
      <w:r>
        <w:rPr>
          <w:rFonts w:ascii="Arial" w:hAnsi="Arial"/>
        </w:rPr>
        <w:t>logy.  For example, a narrative might identify the timing and sequence by saying “two months later.”</w:t>
      </w:r>
    </w:p>
    <w:p w:rsidR="00000000" w:rsidRDefault="00E421FD">
      <w:pPr>
        <w:rPr>
          <w:rFonts w:ascii="Arial" w:hAnsi="Arial"/>
        </w:rPr>
      </w:pPr>
    </w:p>
    <w:p w:rsidR="00000000" w:rsidRDefault="00E421FD">
      <w:pPr>
        <w:rPr>
          <w:rFonts w:ascii="Arial" w:hAnsi="Arial"/>
        </w:rPr>
      </w:pPr>
      <w:r>
        <w:rPr>
          <w:rFonts w:ascii="Arial" w:hAnsi="Arial"/>
          <w:b/>
        </w:rPr>
        <w:t>The reports must also avoid mentioning specific locations and should instead use general descriptions</w:t>
      </w:r>
      <w:r>
        <w:rPr>
          <w:rFonts w:ascii="Arial" w:hAnsi="Arial"/>
        </w:rPr>
        <w:t>.  For example, instead of referring to a specific ci</w:t>
      </w:r>
      <w:r>
        <w:rPr>
          <w:rFonts w:ascii="Arial" w:hAnsi="Arial"/>
        </w:rPr>
        <w:t xml:space="preserve">ty, a report might refer to something like “a large city on the East Coast of the U.S.”  </w:t>
      </w:r>
    </w:p>
    <w:p w:rsidR="00000000" w:rsidRDefault="00E421FD">
      <w:pPr>
        <w:rPr>
          <w:rFonts w:ascii="Arial" w:hAnsi="Arial"/>
        </w:rPr>
      </w:pPr>
    </w:p>
    <w:p w:rsidR="00000000" w:rsidRDefault="00E421FD">
      <w:pPr>
        <w:rPr>
          <w:rFonts w:ascii="Arial" w:hAnsi="Arial"/>
        </w:rPr>
      </w:pPr>
      <w:r>
        <w:rPr>
          <w:rFonts w:ascii="Arial" w:hAnsi="Arial"/>
          <w:b/>
        </w:rPr>
        <w:t>The report must avoid using specific dollar amounts and should instead use general descriptions.</w:t>
      </w:r>
      <w:r>
        <w:rPr>
          <w:rFonts w:ascii="Arial" w:hAnsi="Arial"/>
        </w:rPr>
        <w:t xml:space="preserve">  For example, reports might use language such as “more than $10,000"</w:t>
      </w:r>
      <w:r>
        <w:rPr>
          <w:rFonts w:ascii="Arial" w:hAnsi="Arial"/>
        </w:rPr>
        <w:t xml:space="preserve"> or “in the low five figures.”  When there is an exchange of offers, the reports should include information indicating how the figures compare with each other without using specific figures.  For example, a report might state that a plaintiff demanded $X a</w:t>
      </w:r>
      <w:r>
        <w:rPr>
          <w:rFonts w:ascii="Arial" w:hAnsi="Arial"/>
        </w:rPr>
        <w:t xml:space="preserve">nd the defendant offered $X - $100,000.  Or a defendant offered $Y and plaintiff demanded $5Y (i.e., five times Y). </w:t>
      </w:r>
    </w:p>
    <w:p w:rsidR="00000000" w:rsidRDefault="00E421FD">
      <w:pPr>
        <w:rPr>
          <w:rFonts w:ascii="Arial" w:hAnsi="Arial"/>
        </w:rPr>
      </w:pPr>
    </w:p>
    <w:p w:rsidR="00000000" w:rsidRDefault="00E421FD">
      <w:pPr>
        <w:rPr>
          <w:rFonts w:ascii="Arial" w:hAnsi="Arial"/>
        </w:rPr>
      </w:pPr>
      <w:r>
        <w:rPr>
          <w:rFonts w:ascii="Arial" w:hAnsi="Arial"/>
        </w:rPr>
        <w:tab/>
      </w:r>
      <w:r>
        <w:rPr>
          <w:rFonts w:ascii="Arial" w:hAnsi="Arial"/>
        </w:rPr>
        <w:tab/>
      </w:r>
      <w:bookmarkStart w:id="7" w:name="Possible Alternative Explanations"/>
      <w:bookmarkEnd w:id="7"/>
      <w:r>
        <w:rPr>
          <w:rFonts w:ascii="Arial" w:hAnsi="Arial"/>
          <w:u w:val="single"/>
        </w:rPr>
        <w:t>Possible Alternative Explanations</w:t>
      </w:r>
    </w:p>
    <w:p w:rsidR="00000000" w:rsidRDefault="00E421FD">
      <w:pPr>
        <w:rPr>
          <w:rFonts w:ascii="Arial" w:hAnsi="Arial"/>
        </w:rPr>
      </w:pPr>
    </w:p>
    <w:p w:rsidR="00000000" w:rsidRDefault="00E421FD">
      <w:pPr>
        <w:rPr>
          <w:rFonts w:ascii="Arial" w:hAnsi="Arial"/>
        </w:rPr>
      </w:pPr>
      <w:r>
        <w:rPr>
          <w:rFonts w:ascii="Arial" w:hAnsi="Arial"/>
        </w:rPr>
        <w:t xml:space="preserve">Following the narrative, in a separate database field, the reports must address possible alternative </w:t>
      </w:r>
      <w:r>
        <w:rPr>
          <w:rFonts w:ascii="Arial" w:hAnsi="Arial"/>
        </w:rPr>
        <w:t>explanations of the events.  This might describe limitations of the accounts due to getting only one person’s perspective, limitations of subjects’ memory, subjects’ role in the dispute, subjects’ desire to present a positive image, etc.</w:t>
      </w:r>
    </w:p>
    <w:p w:rsidR="00000000" w:rsidRDefault="00E421FD">
      <w:pPr>
        <w:rPr>
          <w:rFonts w:ascii="Arial" w:hAnsi="Arial"/>
        </w:rPr>
      </w:pPr>
    </w:p>
    <w:p w:rsidR="00000000" w:rsidRDefault="00E421FD">
      <w:pPr>
        <w:rPr>
          <w:rFonts w:ascii="Arial" w:hAnsi="Arial"/>
        </w:rPr>
      </w:pPr>
      <w:r>
        <w:rPr>
          <w:rFonts w:ascii="Arial" w:hAnsi="Arial"/>
        </w:rPr>
        <w:tab/>
      </w:r>
      <w:r>
        <w:rPr>
          <w:rFonts w:ascii="Arial" w:hAnsi="Arial"/>
        </w:rPr>
        <w:tab/>
      </w:r>
      <w:bookmarkStart w:id="8" w:name="Analysis and Insights "/>
      <w:bookmarkEnd w:id="8"/>
      <w:r>
        <w:rPr>
          <w:rFonts w:ascii="Arial" w:hAnsi="Arial"/>
          <w:u w:val="single"/>
        </w:rPr>
        <w:t>Analysis and In</w:t>
      </w:r>
      <w:r>
        <w:rPr>
          <w:rFonts w:ascii="Arial" w:hAnsi="Arial"/>
          <w:u w:val="single"/>
        </w:rPr>
        <w:t>sights Derived from the Case</w:t>
      </w:r>
    </w:p>
    <w:p w:rsidR="00000000" w:rsidRDefault="00E421FD">
      <w:pPr>
        <w:rPr>
          <w:rFonts w:ascii="Arial" w:hAnsi="Arial"/>
        </w:rPr>
      </w:pPr>
    </w:p>
    <w:p w:rsidR="00000000" w:rsidRDefault="00E421FD">
      <w:pPr>
        <w:rPr>
          <w:rFonts w:ascii="Arial" w:hAnsi="Arial"/>
        </w:rPr>
      </w:pPr>
      <w:r>
        <w:rPr>
          <w:rFonts w:ascii="Arial" w:hAnsi="Arial"/>
        </w:rPr>
        <w:t>This discussion should focus on any issues you want students to address.  You may give students complete discretion to discuss anything that seems significant to them or you might direct them to discuss particular issues (e.g.</w:t>
      </w:r>
      <w:r>
        <w:rPr>
          <w:rFonts w:ascii="Arial" w:hAnsi="Arial"/>
        </w:rPr>
        <w:t>, use of power, cultural differences, etc.).</w:t>
      </w:r>
    </w:p>
    <w:p w:rsidR="00000000" w:rsidRDefault="00E421FD">
      <w:pPr>
        <w:rPr>
          <w:rFonts w:ascii="Arial" w:hAnsi="Arial"/>
        </w:rPr>
      </w:pPr>
    </w:p>
    <w:p w:rsidR="00000000" w:rsidRDefault="00E421FD">
      <w:pPr>
        <w:rPr>
          <w:rFonts w:ascii="Arial" w:hAnsi="Arial"/>
        </w:rPr>
      </w:pPr>
      <w:r>
        <w:rPr>
          <w:rFonts w:ascii="Arial" w:hAnsi="Arial"/>
        </w:rPr>
        <w:t>In this discussion, the reports may use dispute resolution terminology and refer to sources in the literature.</w:t>
      </w:r>
    </w:p>
    <w:p w:rsidR="00000000" w:rsidRDefault="00E421FD">
      <w:pPr>
        <w:rPr>
          <w:rFonts w:ascii="Arial" w:hAnsi="Arial"/>
        </w:rPr>
      </w:pPr>
    </w:p>
    <w:p w:rsidR="00000000" w:rsidRDefault="00E421FD">
      <w:pPr>
        <w:rPr>
          <w:rFonts w:ascii="Arial" w:hAnsi="Arial"/>
        </w:rPr>
      </w:pPr>
      <w:r>
        <w:rPr>
          <w:rFonts w:ascii="Arial" w:hAnsi="Arial"/>
        </w:rPr>
        <w:tab/>
      </w:r>
      <w:r>
        <w:rPr>
          <w:rFonts w:ascii="Arial" w:hAnsi="Arial"/>
        </w:rPr>
        <w:tab/>
      </w:r>
      <w:bookmarkStart w:id="9" w:name="Course Assignment"/>
      <w:bookmarkEnd w:id="9"/>
      <w:r>
        <w:rPr>
          <w:rFonts w:ascii="Arial" w:hAnsi="Arial"/>
          <w:u w:val="single"/>
        </w:rPr>
        <w:t>Course Assignment</w:t>
      </w:r>
    </w:p>
    <w:p w:rsidR="00000000" w:rsidRDefault="00E421FD">
      <w:pPr>
        <w:rPr>
          <w:rFonts w:ascii="Arial" w:hAnsi="Arial"/>
        </w:rPr>
      </w:pPr>
    </w:p>
    <w:p w:rsidR="00000000" w:rsidRDefault="00E421FD">
      <w:pPr>
        <w:rPr>
          <w:rFonts w:ascii="Arial" w:hAnsi="Arial"/>
        </w:rPr>
      </w:pPr>
      <w:r>
        <w:rPr>
          <w:rFonts w:ascii="Arial" w:hAnsi="Arial"/>
        </w:rPr>
        <w:t>Following the analysis, a copy of the course assignment must be included.  Th</w:t>
      </w:r>
      <w:r>
        <w:rPr>
          <w:rFonts w:ascii="Arial" w:hAnsi="Arial"/>
        </w:rPr>
        <w:t>is will help readers understand what the students were trying to focus on.  To enhance confidentiality, the assignment must not include the name of the school or faculty member.</w:t>
      </w:r>
    </w:p>
    <w:p w:rsidR="00000000" w:rsidRDefault="00E421FD">
      <w:pPr>
        <w:rPr>
          <w:rFonts w:ascii="Arial" w:hAnsi="Arial"/>
        </w:rPr>
      </w:pPr>
    </w:p>
    <w:p w:rsidR="004012BD" w:rsidRDefault="004012BD">
      <w:pPr>
        <w:rPr>
          <w:rFonts w:ascii="Arial" w:hAnsi="Arial"/>
        </w:rPr>
      </w:pPr>
    </w:p>
    <w:p w:rsidR="004012BD" w:rsidRDefault="004012BD">
      <w:pPr>
        <w:rPr>
          <w:rFonts w:ascii="Arial" w:hAnsi="Arial"/>
        </w:rPr>
      </w:pPr>
    </w:p>
    <w:p w:rsidR="00000000" w:rsidRDefault="00E421FD">
      <w:pPr>
        <w:rPr>
          <w:rFonts w:ascii="Arial" w:hAnsi="Arial"/>
        </w:rPr>
      </w:pPr>
      <w:r>
        <w:rPr>
          <w:rFonts w:ascii="Arial" w:hAnsi="Arial"/>
        </w:rPr>
        <w:lastRenderedPageBreak/>
        <w:tab/>
      </w:r>
      <w:r>
        <w:rPr>
          <w:rFonts w:ascii="Arial" w:hAnsi="Arial"/>
        </w:rPr>
        <w:tab/>
      </w:r>
      <w:bookmarkStart w:id="10" w:name="Publication Agreement"/>
      <w:bookmarkEnd w:id="10"/>
      <w:r>
        <w:rPr>
          <w:rFonts w:ascii="Arial" w:hAnsi="Arial"/>
          <w:u w:val="single"/>
        </w:rPr>
        <w:t>Publication Agreement</w:t>
      </w:r>
    </w:p>
    <w:p w:rsidR="00000000" w:rsidRDefault="00E421FD">
      <w:pPr>
        <w:rPr>
          <w:rFonts w:ascii="Arial" w:hAnsi="Arial"/>
        </w:rPr>
      </w:pPr>
    </w:p>
    <w:p w:rsidR="00000000" w:rsidRDefault="00E421FD">
      <w:pPr>
        <w:rPr>
          <w:rFonts w:ascii="Arial" w:hAnsi="Arial"/>
        </w:rPr>
      </w:pPr>
      <w:r>
        <w:rPr>
          <w:rFonts w:ascii="Arial" w:hAnsi="Arial"/>
        </w:rPr>
        <w:t>The final element in the report is a copy of the stu</w:t>
      </w:r>
      <w:r>
        <w:rPr>
          <w:rFonts w:ascii="Arial" w:hAnsi="Arial"/>
        </w:rPr>
        <w:t>dent’s publication agreement.</w:t>
      </w:r>
    </w:p>
    <w:p w:rsidR="004012BD" w:rsidRDefault="004012BD">
      <w:pPr>
        <w:rPr>
          <w:rFonts w:ascii="Arial" w:hAnsi="Arial"/>
        </w:rPr>
      </w:pPr>
    </w:p>
    <w:p w:rsidR="00000000" w:rsidRDefault="00E421FD">
      <w:pPr>
        <w:rPr>
          <w:rFonts w:ascii="Arial" w:hAnsi="Arial"/>
        </w:rPr>
      </w:pPr>
      <w:bookmarkStart w:id="11" w:name="_GoBack"/>
      <w:bookmarkEnd w:id="11"/>
      <w:r>
        <w:rPr>
          <w:rFonts w:ascii="Arial" w:hAnsi="Arial"/>
        </w:rPr>
        <w:tab/>
      </w:r>
      <w:bookmarkStart w:id="12" w:name="Length of Reports"/>
      <w:bookmarkEnd w:id="12"/>
      <w:r>
        <w:rPr>
          <w:rFonts w:ascii="Arial" w:hAnsi="Arial"/>
          <w:u w:val="single"/>
        </w:rPr>
        <w:t>Length of Reports</w:t>
      </w:r>
    </w:p>
    <w:p w:rsidR="00000000" w:rsidRDefault="00E421FD">
      <w:pPr>
        <w:rPr>
          <w:rFonts w:ascii="Arial" w:hAnsi="Arial"/>
        </w:rPr>
      </w:pPr>
    </w:p>
    <w:p w:rsidR="00000000" w:rsidRDefault="00E421FD">
      <w:pPr>
        <w:rPr>
          <w:rFonts w:ascii="Arial" w:hAnsi="Arial"/>
        </w:rPr>
      </w:pPr>
      <w:r>
        <w:rPr>
          <w:rFonts w:ascii="Arial" w:hAnsi="Arial"/>
        </w:rPr>
        <w:t>You may set lower and/or upper page limits for these reports if you want.  Obviously, the reports should be long enough for students to gain significant benefit and for you to make an appropriate evaluation</w:t>
      </w:r>
      <w:r>
        <w:rPr>
          <w:rFonts w:ascii="Arial" w:hAnsi="Arial"/>
        </w:rPr>
        <w:t>.</w:t>
      </w:r>
    </w:p>
    <w:p w:rsidR="00000000" w:rsidRDefault="00E421FD">
      <w:pPr>
        <w:rPr>
          <w:rFonts w:ascii="Arial" w:hAnsi="Arial"/>
        </w:rPr>
      </w:pPr>
    </w:p>
    <w:p w:rsidR="00000000" w:rsidRDefault="00E421FD">
      <w:pPr>
        <w:keepNext/>
        <w:keepLines/>
        <w:rPr>
          <w:rFonts w:ascii="Arial" w:hAnsi="Arial"/>
        </w:rPr>
      </w:pPr>
      <w:bookmarkStart w:id="13" w:name="Logistics"/>
      <w:bookmarkEnd w:id="13"/>
      <w:r>
        <w:rPr>
          <w:rFonts w:ascii="Arial" w:hAnsi="Arial"/>
          <w:u w:val="single"/>
        </w:rPr>
        <w:t>Logistics of Submitting Case Reports</w:t>
      </w:r>
    </w:p>
    <w:p w:rsidR="00000000" w:rsidRDefault="00E421FD">
      <w:pPr>
        <w:keepNext/>
        <w:keepLines/>
        <w:rPr>
          <w:rFonts w:ascii="Arial" w:hAnsi="Arial"/>
        </w:rPr>
      </w:pPr>
    </w:p>
    <w:p w:rsidR="00000000" w:rsidRDefault="00E421FD">
      <w:pPr>
        <w:keepLines/>
        <w:rPr>
          <w:rFonts w:ascii="Arial" w:hAnsi="Arial"/>
        </w:rPr>
      </w:pPr>
      <w:r>
        <w:rPr>
          <w:rFonts w:ascii="Arial" w:hAnsi="Arial"/>
        </w:rPr>
        <w:t>When you receive case reports that might be submitted to the database, you must read them to see if there are apparent problems regarding confidentiality or plausibility of the reports.  We expect that there will be</w:t>
      </w:r>
      <w:r>
        <w:rPr>
          <w:rFonts w:ascii="Arial" w:hAnsi="Arial"/>
        </w:rPr>
        <w:t xml:space="preserve"> few or no such problems because students will be motivated to comply with the requirements to get good grades. </w:t>
      </w:r>
    </w:p>
    <w:p w:rsidR="00000000" w:rsidRDefault="00E421FD">
      <w:pPr>
        <w:rPr>
          <w:rFonts w:ascii="Arial" w:hAnsi="Arial"/>
        </w:rPr>
      </w:pPr>
    </w:p>
    <w:p w:rsidR="00000000" w:rsidRDefault="00E421FD">
      <w:pPr>
        <w:rPr>
          <w:rFonts w:ascii="Arial" w:hAnsi="Arial"/>
        </w:rPr>
      </w:pPr>
      <w:r>
        <w:rPr>
          <w:rFonts w:ascii="Arial" w:hAnsi="Arial"/>
        </w:rPr>
        <w:t>In general, you are not required or expected to do your own investigation of the facts in the reports.  If you have concerns about confidentia</w:t>
      </w:r>
      <w:r>
        <w:rPr>
          <w:rFonts w:ascii="Arial" w:hAnsi="Arial"/>
        </w:rPr>
        <w:t xml:space="preserve">lity or veracity, you have three options.  First, you may discuss the issue with the student and try to work out an acceptable resolution.  Second, you may contact </w:t>
      </w:r>
      <w:hyperlink r:id="rId21" w:history="1">
        <w:r>
          <w:rPr>
            <w:rFonts w:ascii="Arial" w:hAnsi="Arial"/>
            <w:color w:val="0000FF"/>
            <w:u w:val="single"/>
          </w:rPr>
          <w:t>John Lande</w:t>
        </w:r>
      </w:hyperlink>
      <w:r>
        <w:rPr>
          <w:rFonts w:ascii="Arial" w:hAnsi="Arial"/>
        </w:rPr>
        <w:t xml:space="preserve"> or </w:t>
      </w:r>
      <w:hyperlink r:id="rId22" w:history="1">
        <w:r>
          <w:rPr>
            <w:rFonts w:ascii="Arial" w:hAnsi="Arial"/>
            <w:color w:val="0000FF"/>
            <w:u w:val="single"/>
          </w:rPr>
          <w:t>Rafael Gely</w:t>
        </w:r>
      </w:hyperlink>
      <w:r>
        <w:rPr>
          <w:rFonts w:ascii="Arial" w:hAnsi="Arial"/>
        </w:rPr>
        <w:t xml:space="preserve"> for advice.  Third, you may decline to submit the report to the database.  The integrity of the database is of utmost importance, so if an issue cannot be resolved within a reasonable amount of time and effort, you should not submit the case </w:t>
      </w:r>
      <w:r>
        <w:rPr>
          <w:rFonts w:ascii="Arial" w:hAnsi="Arial"/>
        </w:rPr>
        <w:t>report to the database.</w:t>
      </w:r>
    </w:p>
    <w:p w:rsidR="00000000" w:rsidRDefault="00E421FD">
      <w:pPr>
        <w:rPr>
          <w:rFonts w:ascii="Arial" w:hAnsi="Arial"/>
        </w:rPr>
      </w:pPr>
    </w:p>
    <w:p w:rsidR="00000000" w:rsidRDefault="00E421FD">
      <w:pPr>
        <w:rPr>
          <w:rFonts w:ascii="Arial" w:hAnsi="Arial"/>
        </w:rPr>
      </w:pPr>
      <w:r>
        <w:rPr>
          <w:rFonts w:ascii="Arial" w:hAnsi="Arial"/>
        </w:rPr>
        <w:t xml:space="preserve">You are not expected to edit students’ reports, but you may do so if you like.  If you want to make any substantive changes, you must get the students’ permission.  You may correct spelling, grammatical, and similar errors or make </w:t>
      </w:r>
      <w:r>
        <w:rPr>
          <w:rFonts w:ascii="Arial" w:hAnsi="Arial"/>
        </w:rPr>
        <w:t>minor adjustments to protect confidentiality without the students’ permission.</w:t>
      </w:r>
    </w:p>
    <w:p w:rsidR="00000000" w:rsidRDefault="00E421FD">
      <w:pPr>
        <w:rPr>
          <w:rFonts w:ascii="Arial" w:hAnsi="Arial"/>
        </w:rPr>
      </w:pPr>
    </w:p>
    <w:p w:rsidR="00000000" w:rsidRDefault="00E421FD">
      <w:pPr>
        <w:rPr>
          <w:rFonts w:ascii="Arial" w:hAnsi="Arial"/>
        </w:rPr>
      </w:pPr>
      <w:r>
        <w:rPr>
          <w:rFonts w:ascii="Arial" w:hAnsi="Arial"/>
        </w:rPr>
        <w:t xml:space="preserve">Send all the case reports from an assignment (that the students and subjects are willing to include in the database) in a single email to </w:t>
      </w:r>
      <w:hyperlink r:id="rId23" w:history="1">
        <w:r>
          <w:rPr>
            <w:rFonts w:ascii="Arial" w:hAnsi="Arial"/>
            <w:color w:val="0000FF"/>
            <w:u w:val="single"/>
          </w:rPr>
          <w:t>Laura Coleman</w:t>
        </w:r>
      </w:hyperlink>
      <w:r>
        <w:rPr>
          <w:rFonts w:ascii="Arial" w:hAnsi="Arial"/>
        </w:rPr>
        <w:t>.   Ideally, the reports would be included in a single zip file.  To create such a file, in Windows Explorer, right click on the desired files, and then click on “send to” to create the zip file.  The file should be renamed as follows:  f</w:t>
      </w:r>
      <w:r>
        <w:rPr>
          <w:rFonts w:ascii="Arial" w:hAnsi="Arial"/>
        </w:rPr>
        <w:t>aculty’s last name - year - course name.  For example, a zip file may be named “Lande - 2017 - Negotiation.”  If you assign students to do more than one case interview in a course, add “first assignment” etc. to the zip filename.  If you cannot create a zi</w:t>
      </w:r>
      <w:r>
        <w:rPr>
          <w:rFonts w:ascii="Arial" w:hAnsi="Arial"/>
        </w:rPr>
        <w:t>p file, you may include all the files as separate attachments to the email.</w:t>
      </w:r>
    </w:p>
    <w:p w:rsidR="00000000" w:rsidRDefault="00E421FD">
      <w:pPr>
        <w:rPr>
          <w:rFonts w:ascii="Arial" w:hAnsi="Arial"/>
        </w:rPr>
      </w:pPr>
    </w:p>
    <w:p w:rsidR="00000000" w:rsidRDefault="00E421FD">
      <w:pPr>
        <w:rPr>
          <w:rFonts w:ascii="Arial" w:hAnsi="Arial"/>
        </w:rPr>
      </w:pPr>
      <w:r>
        <w:rPr>
          <w:rFonts w:ascii="Arial" w:hAnsi="Arial"/>
        </w:rPr>
        <w:t xml:space="preserve">In the body of the email, you must include a list of the names of all the students whose reports are attached.  By submitting the reports, you are verifying that you received the </w:t>
      </w:r>
      <w:r>
        <w:rPr>
          <w:rFonts w:ascii="Arial" w:hAnsi="Arial"/>
        </w:rPr>
        <w:t>reports from the named students and that there were no apparent problems of confidentiality or veracity.  Your email must also include documentation from the institutional review board (IRB) at your school approving use of these case reports in this databa</w:t>
      </w:r>
      <w:r>
        <w:rPr>
          <w:rFonts w:ascii="Arial" w:hAnsi="Arial"/>
        </w:rPr>
        <w:t>se (or, if your school does not have an IRB, certain information), as described below.</w:t>
      </w:r>
    </w:p>
    <w:p w:rsidR="00000000" w:rsidRDefault="00E421FD">
      <w:pPr>
        <w:rPr>
          <w:rFonts w:ascii="Arial" w:hAnsi="Arial"/>
        </w:rPr>
      </w:pPr>
    </w:p>
    <w:p w:rsidR="00000000" w:rsidRDefault="00E421FD">
      <w:pPr>
        <w:rPr>
          <w:rFonts w:ascii="Arial" w:hAnsi="Arial"/>
        </w:rPr>
      </w:pPr>
      <w:r>
        <w:rPr>
          <w:rFonts w:ascii="Arial" w:hAnsi="Arial"/>
        </w:rPr>
        <w:t>The University of Missouri will enter the data into the database, so you and your students will not be responsible for doing so.</w:t>
      </w:r>
    </w:p>
    <w:p w:rsidR="00000000" w:rsidRDefault="00E421FD">
      <w:pPr>
        <w:rPr>
          <w:rFonts w:ascii="Arial" w:hAnsi="Arial"/>
        </w:rPr>
      </w:pPr>
    </w:p>
    <w:p w:rsidR="00000000" w:rsidRDefault="00E421FD">
      <w:pPr>
        <w:rPr>
          <w:rFonts w:ascii="Arial" w:hAnsi="Arial"/>
        </w:rPr>
      </w:pPr>
      <w:bookmarkStart w:id="14" w:name="Getting IRB Approval"/>
      <w:bookmarkEnd w:id="14"/>
      <w:r>
        <w:rPr>
          <w:rFonts w:ascii="Arial" w:hAnsi="Arial"/>
          <w:u w:val="single"/>
        </w:rPr>
        <w:t>Getting Institutional Review Board App</w:t>
      </w:r>
      <w:r>
        <w:rPr>
          <w:rFonts w:ascii="Arial" w:hAnsi="Arial"/>
          <w:u w:val="single"/>
        </w:rPr>
        <w:t>roval</w:t>
      </w:r>
    </w:p>
    <w:p w:rsidR="00000000" w:rsidRDefault="00E421FD">
      <w:pPr>
        <w:rPr>
          <w:rFonts w:ascii="Arial" w:hAnsi="Arial"/>
        </w:rPr>
      </w:pPr>
    </w:p>
    <w:p w:rsidR="00000000" w:rsidRDefault="00E421FD">
      <w:pPr>
        <w:rPr>
          <w:rFonts w:ascii="Arial" w:hAnsi="Arial"/>
        </w:rPr>
      </w:pPr>
      <w:r>
        <w:rPr>
          <w:rFonts w:ascii="Arial" w:hAnsi="Arial"/>
        </w:rPr>
        <w:t>Every higher educational institution receiving federal funds that conducts human subject research must have a body to review and approve such research.  These are typically called “institutional review boards.”  These bodies are responsible for ensu</w:t>
      </w:r>
      <w:r>
        <w:rPr>
          <w:rFonts w:ascii="Arial" w:hAnsi="Arial"/>
        </w:rPr>
        <w:t>ring that the research meets ethical requirements.  The main concerns for this project are that subjects give informed consent and that researchers protect the confidentiality of the data.  To help you complete the IRB process at your school, we have devel</w:t>
      </w:r>
      <w:r>
        <w:rPr>
          <w:rFonts w:ascii="Arial" w:hAnsi="Arial"/>
        </w:rPr>
        <w:t>oped model forms that you can adapt for your assignments.  These include an interview solicitation / informed consent document, model interview assignment, guidance for students in conducting interviews, list of database fields, and model database reports.</w:t>
      </w:r>
    </w:p>
    <w:p w:rsidR="00000000" w:rsidRDefault="00E421FD">
      <w:pPr>
        <w:rPr>
          <w:rFonts w:ascii="Arial" w:hAnsi="Arial"/>
        </w:rPr>
      </w:pPr>
    </w:p>
    <w:p w:rsidR="00000000" w:rsidRDefault="00E421FD">
      <w:pPr>
        <w:rPr>
          <w:rFonts w:ascii="Arial" w:hAnsi="Arial"/>
        </w:rPr>
      </w:pPr>
      <w:r>
        <w:rPr>
          <w:rFonts w:ascii="Arial" w:hAnsi="Arial"/>
        </w:rPr>
        <w:t xml:space="preserve">Although this project should be exempt from general regulation of human subjects research under Federal Regulation </w:t>
      </w:r>
      <w:hyperlink r:id="rId24" w:history="1">
        <w:r>
          <w:rPr>
            <w:rFonts w:ascii="Arial" w:hAnsi="Arial"/>
            <w:color w:val="0000FF"/>
            <w:u w:val="single"/>
          </w:rPr>
          <w:t>45 CFR 46.101(b)</w:t>
        </w:r>
      </w:hyperlink>
      <w:r>
        <w:rPr>
          <w:rFonts w:ascii="Arial" w:hAnsi="Arial"/>
        </w:rPr>
        <w:t>, you will need to gi</w:t>
      </w:r>
      <w:r>
        <w:rPr>
          <w:rFonts w:ascii="Arial" w:hAnsi="Arial"/>
        </w:rPr>
        <w:t>ve your IRB the opportunity to review your assignment and confirm that it is, indeed, exempt.  Your project should be exempt because the interview procedures will de-identify data to mitigate risk to the subjects.  Subjects will have the opportunity to cho</w:t>
      </w:r>
      <w:r>
        <w:rPr>
          <w:rFonts w:ascii="Arial" w:hAnsi="Arial"/>
        </w:rPr>
        <w:t>ose one of two options for use of their interviews:  (1) only as part of the class project, or (2) the class project and the sharing of the de-identified data with the University of Missouri database.  In addition, students will have the option to particip</w:t>
      </w:r>
      <w:r>
        <w:rPr>
          <w:rFonts w:ascii="Arial" w:hAnsi="Arial"/>
        </w:rPr>
        <w:t xml:space="preserve">ate or not in having their work submitted to the database.  To comply with FERPA regulations, students’ work will be included in the database only with their consent. </w:t>
      </w:r>
    </w:p>
    <w:p w:rsidR="00000000" w:rsidRDefault="00E421FD">
      <w:pPr>
        <w:rPr>
          <w:rFonts w:ascii="Arial" w:hAnsi="Arial"/>
        </w:rPr>
      </w:pPr>
    </w:p>
    <w:p w:rsidR="00000000" w:rsidRDefault="00E421FD">
      <w:pPr>
        <w:rPr>
          <w:rFonts w:ascii="Arial" w:hAnsi="Arial"/>
        </w:rPr>
      </w:pPr>
      <w:r>
        <w:rPr>
          <w:rFonts w:ascii="Arial" w:hAnsi="Arial"/>
        </w:rPr>
        <w:t>Each school’s rules and procedures are different, so you should consult your school’s I</w:t>
      </w:r>
      <w:r>
        <w:rPr>
          <w:rFonts w:ascii="Arial" w:hAnsi="Arial"/>
        </w:rPr>
        <w:t xml:space="preserve">RB to find out what it requires.  You may be required to take some training, which may be available online. </w:t>
      </w:r>
      <w:r>
        <w:rPr>
          <w:rFonts w:ascii="Arial" w:hAnsi="Arial"/>
          <w:b/>
        </w:rPr>
        <w:t xml:space="preserve"> Note that the IRB process can take several weeks or sometimes longer, so don’t put this off until the last minute.</w:t>
      </w:r>
    </w:p>
    <w:p w:rsidR="00000000" w:rsidRDefault="00E421FD">
      <w:pPr>
        <w:rPr>
          <w:rFonts w:ascii="Arial" w:hAnsi="Arial"/>
        </w:rPr>
      </w:pPr>
    </w:p>
    <w:p w:rsidR="00000000" w:rsidRDefault="00E421FD">
      <w:pPr>
        <w:rPr>
          <w:rFonts w:ascii="Arial" w:hAnsi="Arial"/>
        </w:rPr>
      </w:pPr>
      <w:r>
        <w:rPr>
          <w:rFonts w:ascii="Arial" w:hAnsi="Arial"/>
        </w:rPr>
        <w:t xml:space="preserve">When IRBs make decisions about </w:t>
      </w:r>
      <w:r>
        <w:rPr>
          <w:rFonts w:ascii="Arial" w:hAnsi="Arial"/>
        </w:rPr>
        <w:t>projects, they normally send some documentation of these decisions.  This documentation must be included when submitting case reports to the University of Missouri, as described above.</w:t>
      </w:r>
    </w:p>
    <w:p w:rsidR="00000000" w:rsidRDefault="00E421FD">
      <w:pPr>
        <w:rPr>
          <w:rFonts w:ascii="Arial" w:hAnsi="Arial"/>
        </w:rPr>
      </w:pPr>
    </w:p>
    <w:p w:rsidR="00000000" w:rsidRDefault="00E421FD">
      <w:pPr>
        <w:rPr>
          <w:rFonts w:ascii="Arial" w:hAnsi="Arial"/>
        </w:rPr>
      </w:pPr>
      <w:r>
        <w:rPr>
          <w:rFonts w:ascii="Arial" w:hAnsi="Arial"/>
        </w:rPr>
        <w:t>If your school does not have an IRB, you can submit your data along wi</w:t>
      </w:r>
      <w:r>
        <w:rPr>
          <w:rFonts w:ascii="Arial" w:hAnsi="Arial"/>
        </w:rPr>
        <w:t>th documentation describing your procedures protecting confidentiality and informing subjects about the project.</w:t>
      </w:r>
    </w:p>
    <w:p w:rsidR="00000000" w:rsidRDefault="00E421FD">
      <w:pPr>
        <w:rPr>
          <w:rFonts w:ascii="Arial" w:hAnsi="Arial"/>
        </w:rPr>
      </w:pPr>
    </w:p>
    <w:p w:rsidR="00000000" w:rsidRDefault="00E421FD">
      <w:pPr>
        <w:rPr>
          <w:rFonts w:ascii="Arial" w:hAnsi="Arial"/>
        </w:rPr>
      </w:pPr>
    </w:p>
    <w:p w:rsidR="00000000" w:rsidRDefault="00E421FD">
      <w:pPr>
        <w:rPr>
          <w:rFonts w:ascii="Arial" w:hAnsi="Arial"/>
        </w:rPr>
      </w:pPr>
    </w:p>
    <w:p w:rsidR="00000000" w:rsidRDefault="00E421FD">
      <w:pPr>
        <w:rPr>
          <w:rFonts w:ascii="Arial" w:hAnsi="Arial"/>
        </w:rPr>
      </w:pPr>
    </w:p>
    <w:p w:rsidR="00E421FD" w:rsidRDefault="00E421FD">
      <w:pPr>
        <w:spacing w:line="0" w:lineRule="atLeast"/>
      </w:pPr>
      <w:r>
        <w:rPr>
          <w:rFonts w:ascii="Arial" w:hAnsi="Arial"/>
        </w:rPr>
        <w:t>May 7, 2017</w:t>
      </w:r>
    </w:p>
    <w:sectPr w:rsidR="00E421FD">
      <w:headerReference w:type="even" r:id="rId25"/>
      <w:headerReference w:type="default" r:id="rId26"/>
      <w:footerReference w:type="even" r:id="rId27"/>
      <w:footerReference w:type="default" r:id="rId28"/>
      <w:pgSz w:w="12240" w:h="15840"/>
      <w:pgMar w:top="1296" w:right="1440" w:bottom="1488" w:left="1440"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1FD" w:rsidRDefault="00E421FD">
      <w:r>
        <w:separator/>
      </w:r>
    </w:p>
  </w:endnote>
  <w:endnote w:type="continuationSeparator" w:id="0">
    <w:p w:rsidR="00E421FD" w:rsidRDefault="00E42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E421FD">
    <w:pPr>
      <w:framePr w:w="9360" w:h="232" w:hRule="exact" w:wrap="notBeside" w:vAnchor="page" w:hAnchor="text" w:y="14832"/>
      <w:spacing w:line="0" w:lineRule="atLeast"/>
      <w:jc w:val="center"/>
      <w:rPr>
        <w:vanish/>
      </w:rPr>
    </w:pPr>
    <w:r>
      <w:rPr>
        <w:rFonts w:ascii="Arial" w:hAnsi="Arial"/>
        <w:color w:val="000000"/>
        <w:sz w:val="20"/>
      </w:rPr>
      <w:pgNum/>
    </w:r>
  </w:p>
  <w:p w:rsidR="00000000" w:rsidRDefault="00E421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E421FD">
    <w:pPr>
      <w:framePr w:w="9360" w:h="232" w:hRule="exact" w:wrap="notBeside" w:vAnchor="page" w:hAnchor="text" w:y="14832"/>
      <w:jc w:val="center"/>
      <w:rPr>
        <w:vanish/>
      </w:rPr>
    </w:pPr>
    <w:r>
      <w:rPr>
        <w:rFonts w:ascii="Arial" w:hAnsi="Arial"/>
        <w:color w:val="000000"/>
        <w:sz w:val="20"/>
      </w:rPr>
      <w:pgNum/>
    </w:r>
  </w:p>
  <w:p w:rsidR="00000000" w:rsidRDefault="00E421FD">
    <w:pPr>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1FD" w:rsidRDefault="00E421FD">
      <w:r>
        <w:separator/>
      </w:r>
    </w:p>
  </w:footnote>
  <w:footnote w:type="continuationSeparator" w:id="0">
    <w:p w:rsidR="00E421FD" w:rsidRDefault="00E42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E421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E421F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8E4"/>
    <w:rsid w:val="004012BD"/>
    <w:rsid w:val="009608E4"/>
    <w:rsid w:val="00E42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A9887A"/>
  <w15:chartTrackingRefBased/>
  <w15:docId w15:val="{6EC0582C-6CFF-4E7C-9BCB-82A8194F2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character" w:customStyle="1" w:styleId="appleconver">
    <w:name w:val="appleconver"/>
    <w:basedOn w:val="DefaultParagraphFont"/>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DefaultPara">
    <w:name w:val="Default Para"/>
    <w:basedOn w:val="DefaultParagraphFont"/>
  </w:style>
  <w:style w:type="character" w:customStyle="1" w:styleId="WPHyperlink">
    <w:name w:val="WP_Hyperlink"/>
    <w:basedOn w:val="DefaultParagraphFont"/>
    <w:rPr>
      <w:color w:val="008080"/>
      <w:u w:val="single"/>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Dispute" TargetMode="External"/><Relationship Id="rId13" Type="http://schemas.openxmlformats.org/officeDocument/2006/relationships/hyperlink" Target="Alternative" TargetMode="External"/><Relationship Id="rId18" Type="http://schemas.openxmlformats.org/officeDocument/2006/relationships/hyperlink" Target="IRB" TargetMode="External"/><Relationship Id="rId26"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yperlink" Target="mailto:lande@missouri.edu" TargetMode="External"/><Relationship Id="rId7" Type="http://schemas.openxmlformats.org/officeDocument/2006/relationships/hyperlink" Target="Your" TargetMode="External"/><Relationship Id="rId12" Type="http://schemas.openxmlformats.org/officeDocument/2006/relationships/hyperlink" Target="Narrative" TargetMode="External"/><Relationship Id="rId17" Type="http://schemas.openxmlformats.org/officeDocument/2006/relationships/hyperlink" Target="of"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Agreement" TargetMode="External"/><Relationship Id="rId20" Type="http://schemas.openxmlformats.org/officeDocument/2006/relationships/hyperlink" Target="mailto:gelyr@missouri.edu"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General" TargetMode="External"/><Relationship Id="rId11" Type="http://schemas.openxmlformats.org/officeDocument/2006/relationships/hyperlink" Target="for" TargetMode="External"/><Relationship Id="rId24" Type="http://schemas.openxmlformats.org/officeDocument/2006/relationships/hyperlink" Target="https://www.hhs.gov/ohrp/regulations-and-policy/regulations/45-cfr-46/index.html#46.101" TargetMode="External"/><Relationship Id="rId5" Type="http://schemas.openxmlformats.org/officeDocument/2006/relationships/endnotes" Target="endnotes.xml"/><Relationship Id="rId15" Type="http://schemas.openxmlformats.org/officeDocument/2006/relationships/hyperlink" Target="Assignment" TargetMode="External"/><Relationship Id="rId23" Type="http://schemas.openxmlformats.org/officeDocument/2006/relationships/hyperlink" Target="mailto:colemanl@missouri.edu" TargetMode="External"/><Relationship Id="rId28" Type="http://schemas.openxmlformats.org/officeDocument/2006/relationships/footer" Target="footer2.xml"/><Relationship Id="rId10" Type="http://schemas.openxmlformats.org/officeDocument/2006/relationships/hyperlink" Target="Sheet" TargetMode="External"/><Relationship Id="rId19" Type="http://schemas.openxmlformats.org/officeDocument/2006/relationships/hyperlink" Target="mailto:lande@missouri.edu" TargetMode="External"/><Relationship Id="rId4" Type="http://schemas.openxmlformats.org/officeDocument/2006/relationships/footnotes" Target="footnotes.xml"/><Relationship Id="rId9" Type="http://schemas.openxmlformats.org/officeDocument/2006/relationships/hyperlink" Target="Elements" TargetMode="External"/><Relationship Id="rId14" Type="http://schemas.openxmlformats.org/officeDocument/2006/relationships/hyperlink" Target="and" TargetMode="External"/><Relationship Id="rId22" Type="http://schemas.openxmlformats.org/officeDocument/2006/relationships/hyperlink" Target="mailto:gelyr@missouri.edu"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3076</Words>
  <Characters>17539</Characters>
  <Application>Microsoft Office Word</Application>
  <DocSecurity>0</DocSecurity>
  <Lines>146</Lines>
  <Paragraphs>41</Paragraphs>
  <ScaleCrop>false</ScaleCrop>
  <Company/>
  <LinksUpToDate>false</LinksUpToDate>
  <CharactersWithSpaces>20574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cp:lastModifiedBy>John</cp:lastModifiedBy>
  <cp:revision>3</cp:revision>
  <cp:lastPrinted>2017-05-08T04:10:00Z</cp:lastPrinted>
  <dcterms:created xsi:type="dcterms:W3CDTF">2017-05-07T23:09:00Z</dcterms:created>
  <dcterms:modified xsi:type="dcterms:W3CDTF">2017-05-07T23:10:00Z</dcterms:modified>
</cp:coreProperties>
</file>